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A7B90E" w14:textId="77777777" w:rsidR="00EF773C" w:rsidRDefault="00D83F98" w:rsidP="00D83F98">
      <w:pPr>
        <w:pStyle w:val="CMT"/>
        <w:jc w:val="left"/>
      </w:pPr>
      <w:r>
        <w:rPr>
          <w:lang w:val="en-US"/>
        </w:rPr>
        <w:t xml:space="preserve">MasterSpec </w:t>
      </w:r>
      <w:r w:rsidR="00EF773C">
        <w:t xml:space="preserve">2013 </w:t>
      </w:r>
    </w:p>
    <w:p w14:paraId="1A730816" w14:textId="77777777" w:rsidR="00D83F98" w:rsidRDefault="00D83F98" w:rsidP="00D83F98">
      <w:pPr>
        <w:pStyle w:val="CMT"/>
        <w:jc w:val="left"/>
      </w:pPr>
    </w:p>
    <w:p w14:paraId="4A09E33B" w14:textId="77777777" w:rsidR="00591661" w:rsidRDefault="00EF773C" w:rsidP="00591661">
      <w:pPr>
        <w:pStyle w:val="SCT"/>
        <w:jc w:val="center"/>
        <w:rPr>
          <w:rStyle w:val="NUM"/>
        </w:rPr>
      </w:pPr>
      <w:r>
        <w:t xml:space="preserve">SECTION </w:t>
      </w:r>
      <w:r w:rsidR="00591661">
        <w:rPr>
          <w:rStyle w:val="NUM"/>
        </w:rPr>
        <w:t>31 20 00</w:t>
      </w:r>
      <w:r w:rsidR="00586EF5">
        <w:rPr>
          <w:rStyle w:val="NUM"/>
        </w:rPr>
        <w:t>`</w:t>
      </w:r>
    </w:p>
    <w:p w14:paraId="785F3891" w14:textId="77777777" w:rsidR="00EF773C" w:rsidRDefault="00EF773C" w:rsidP="00591661">
      <w:pPr>
        <w:pStyle w:val="SCT"/>
        <w:jc w:val="center"/>
      </w:pPr>
      <w:r>
        <w:rPr>
          <w:rStyle w:val="NAM"/>
        </w:rPr>
        <w:t>EARTH MOVING</w:t>
      </w:r>
    </w:p>
    <w:p w14:paraId="2AD5305C" w14:textId="77777777" w:rsidR="00EF773C" w:rsidRDefault="00EF773C" w:rsidP="00591661">
      <w:pPr>
        <w:pStyle w:val="CMT"/>
        <w:jc w:val="left"/>
      </w:pPr>
      <w:r>
        <w:t>Revise this Section by deleting and inserting text to meet Project-specific requirements.</w:t>
      </w:r>
    </w:p>
    <w:p w14:paraId="4FACF3F1" w14:textId="77777777" w:rsidR="00EF773C" w:rsidRDefault="00EF773C" w:rsidP="00591661">
      <w:pPr>
        <w:pStyle w:val="CMT"/>
        <w:jc w:val="left"/>
      </w:pPr>
      <w:r>
        <w:t>Verify that Section titles referenced in this Section are correct for this Project's Specifications; Section titles may have changed.</w:t>
      </w:r>
    </w:p>
    <w:p w14:paraId="39173912" w14:textId="77777777" w:rsidR="00024795" w:rsidRPr="00024795" w:rsidRDefault="00024795" w:rsidP="00591661">
      <w:pPr>
        <w:pStyle w:val="CMT"/>
        <w:jc w:val="left"/>
      </w:pPr>
      <w:r w:rsidRPr="00024795">
        <w:rPr>
          <w:bCs/>
          <w:szCs w:val="22"/>
        </w:rPr>
        <w:t>A</w:t>
      </w:r>
      <w:r>
        <w:rPr>
          <w:bCs/>
          <w:szCs w:val="22"/>
        </w:rPr>
        <w:t>rchitect and Engineer</w:t>
      </w:r>
      <w:r w:rsidRPr="00024795">
        <w:rPr>
          <w:bCs/>
          <w:szCs w:val="22"/>
        </w:rPr>
        <w:t xml:space="preserve"> shall </w:t>
      </w:r>
      <w:r w:rsidR="00876431">
        <w:rPr>
          <w:bCs/>
          <w:szCs w:val="22"/>
          <w:lang w:val="en-US"/>
        </w:rPr>
        <w:t xml:space="preserve">coordinate with District to </w:t>
      </w:r>
      <w:r w:rsidRPr="00024795">
        <w:rPr>
          <w:bCs/>
          <w:szCs w:val="22"/>
        </w:rPr>
        <w:t>ensure a</w:t>
      </w:r>
      <w:r w:rsidR="00876431">
        <w:rPr>
          <w:bCs/>
          <w:szCs w:val="22"/>
          <w:lang w:val="en-US"/>
        </w:rPr>
        <w:t>ppropriate</w:t>
      </w:r>
      <w:r w:rsidRPr="00024795">
        <w:rPr>
          <w:bCs/>
          <w:szCs w:val="22"/>
        </w:rPr>
        <w:t xml:space="preserve"> earthwork</w:t>
      </w:r>
      <w:r>
        <w:rPr>
          <w:bCs/>
          <w:szCs w:val="22"/>
        </w:rPr>
        <w:t>-</w:t>
      </w:r>
      <w:r w:rsidRPr="00024795">
        <w:rPr>
          <w:bCs/>
          <w:szCs w:val="22"/>
        </w:rPr>
        <w:t xml:space="preserve">related recommendations of the project Geotechnical Investigation are addressed on the plans and specifications in a manner that clearly </w:t>
      </w:r>
      <w:r w:rsidR="00CA7626">
        <w:rPr>
          <w:bCs/>
          <w:szCs w:val="22"/>
        </w:rPr>
        <w:t>defines the scope of the work.  Discuss a</w:t>
      </w:r>
      <w:r w:rsidRPr="00024795">
        <w:rPr>
          <w:bCs/>
          <w:szCs w:val="22"/>
        </w:rPr>
        <w:t>llowances /</w:t>
      </w:r>
      <w:r>
        <w:rPr>
          <w:bCs/>
          <w:szCs w:val="22"/>
        </w:rPr>
        <w:t xml:space="preserve"> </w:t>
      </w:r>
      <w:r w:rsidRPr="00024795">
        <w:rPr>
          <w:bCs/>
          <w:szCs w:val="22"/>
        </w:rPr>
        <w:t xml:space="preserve">unit prices </w:t>
      </w:r>
      <w:r w:rsidR="00CA7626">
        <w:rPr>
          <w:bCs/>
          <w:szCs w:val="22"/>
          <w:lang w:val="en-US"/>
        </w:rPr>
        <w:t>with District</w:t>
      </w:r>
      <w:r w:rsidRPr="00024795">
        <w:rPr>
          <w:bCs/>
          <w:szCs w:val="22"/>
        </w:rPr>
        <w:t xml:space="preserve"> as a method to define work so that District will receive accurate and competitive bids for the project.  For example, over excavation and recompaction must be addressed on the drawings and </w:t>
      </w:r>
      <w:r>
        <w:rPr>
          <w:bCs/>
          <w:szCs w:val="22"/>
        </w:rPr>
        <w:t xml:space="preserve">in the </w:t>
      </w:r>
      <w:r w:rsidRPr="00024795">
        <w:rPr>
          <w:bCs/>
          <w:szCs w:val="22"/>
        </w:rPr>
        <w:t>specifications so that the Contractor can easily determine costs for this work</w:t>
      </w:r>
      <w:r>
        <w:rPr>
          <w:bCs/>
          <w:szCs w:val="22"/>
        </w:rPr>
        <w:t>.</w:t>
      </w:r>
      <w:r w:rsidR="005776AF">
        <w:rPr>
          <w:bCs/>
          <w:szCs w:val="22"/>
          <w:lang w:val="en-US"/>
        </w:rPr>
        <w:t xml:space="preserve">  </w:t>
      </w:r>
      <w:r w:rsidR="005776AF">
        <w:rPr>
          <w:bCs/>
          <w:szCs w:val="22"/>
        </w:rPr>
        <w:t>A</w:t>
      </w:r>
      <w:r w:rsidRPr="00024795">
        <w:rPr>
          <w:bCs/>
          <w:szCs w:val="22"/>
        </w:rPr>
        <w:t xml:space="preserve">djust this specification to fit the conditions of the project. Geotechnical </w:t>
      </w:r>
      <w:r>
        <w:rPr>
          <w:bCs/>
          <w:szCs w:val="22"/>
        </w:rPr>
        <w:t>E</w:t>
      </w:r>
      <w:r w:rsidRPr="00024795">
        <w:rPr>
          <w:bCs/>
          <w:szCs w:val="22"/>
        </w:rPr>
        <w:t>ngineer shall review this section and make recommendations to Architect</w:t>
      </w:r>
      <w:r>
        <w:rPr>
          <w:bCs/>
          <w:szCs w:val="22"/>
        </w:rPr>
        <w:t>.</w:t>
      </w:r>
    </w:p>
    <w:p w14:paraId="4AF53D2F" w14:textId="77777777" w:rsidR="00EF773C" w:rsidRDefault="00EF773C" w:rsidP="00591661">
      <w:pPr>
        <w:pStyle w:val="PRT"/>
        <w:jc w:val="left"/>
      </w:pPr>
      <w:r>
        <w:t>GENERAL</w:t>
      </w:r>
    </w:p>
    <w:p w14:paraId="3D38FF27" w14:textId="77777777" w:rsidR="00EF773C" w:rsidRDefault="00EF773C" w:rsidP="00591661">
      <w:pPr>
        <w:pStyle w:val="ART"/>
        <w:jc w:val="left"/>
      </w:pPr>
      <w:r>
        <w:t>RELATED DOCUMENTS</w:t>
      </w:r>
    </w:p>
    <w:p w14:paraId="4EA15528" w14:textId="77777777" w:rsidR="00EF773C" w:rsidRDefault="00E93002" w:rsidP="00591661">
      <w:pPr>
        <w:pStyle w:val="CMT"/>
        <w:jc w:val="left"/>
      </w:pPr>
      <w:r w:rsidRPr="008B5161">
        <w:rPr>
          <w:b/>
          <w:u w:val="single"/>
          <w:lang w:val="en-US"/>
        </w:rPr>
        <w:t xml:space="preserve">MANDATORY REQUIREMENT:  </w:t>
      </w:r>
      <w:r w:rsidRPr="008B5161">
        <w:rPr>
          <w:b/>
          <w:u w:val="single"/>
        </w:rPr>
        <w:t>Retain this article in all Sections of Project Manual.</w:t>
      </w:r>
    </w:p>
    <w:p w14:paraId="1E4CBF24" w14:textId="77777777" w:rsidR="00EF773C" w:rsidRDefault="00EF773C" w:rsidP="00591661">
      <w:pPr>
        <w:pStyle w:val="PR1"/>
        <w:jc w:val="left"/>
      </w:pPr>
      <w:r>
        <w:t xml:space="preserve">Drawings and general provisions of the Contract, including General and </w:t>
      </w:r>
      <w:r w:rsidR="00CE6967">
        <w:t>Supplementary</w:t>
      </w:r>
      <w:r w:rsidR="00A34B3E">
        <w:t xml:space="preserve"> </w:t>
      </w:r>
      <w:r>
        <w:t>Conditions and Division 01 Specification Sections, apply to this Section.</w:t>
      </w:r>
    </w:p>
    <w:p w14:paraId="014D993B" w14:textId="77777777" w:rsidR="00EF773C" w:rsidRDefault="00EF773C" w:rsidP="00591661">
      <w:pPr>
        <w:pStyle w:val="ART"/>
        <w:jc w:val="left"/>
      </w:pPr>
      <w:r>
        <w:t>SUMMARY</w:t>
      </w:r>
    </w:p>
    <w:p w14:paraId="18FC150C" w14:textId="77777777" w:rsidR="00EF773C" w:rsidRDefault="00EF773C" w:rsidP="00591661">
      <w:pPr>
        <w:pStyle w:val="PR1"/>
        <w:jc w:val="left"/>
      </w:pPr>
      <w:r>
        <w:t>Section Includes:</w:t>
      </w:r>
    </w:p>
    <w:p w14:paraId="19C03213" w14:textId="77777777" w:rsidR="00EF773C" w:rsidRDefault="00EF773C" w:rsidP="00591661">
      <w:pPr>
        <w:pStyle w:val="PR2"/>
        <w:spacing w:before="240"/>
        <w:jc w:val="left"/>
      </w:pPr>
      <w:r>
        <w:t>Excavating and filling for rough grading the Site.</w:t>
      </w:r>
    </w:p>
    <w:p w14:paraId="7D4DB12B" w14:textId="77777777" w:rsidR="00EF773C" w:rsidRDefault="00EF773C" w:rsidP="00591661">
      <w:pPr>
        <w:pStyle w:val="PR2"/>
        <w:jc w:val="left"/>
      </w:pPr>
      <w:r>
        <w:t>Preparing subgrades for [</w:t>
      </w:r>
      <w:r>
        <w:rPr>
          <w:b/>
        </w:rPr>
        <w:t>slabs-on-grade</w:t>
      </w:r>
      <w:r w:rsidR="00483CC4">
        <w:rPr>
          <w:b/>
        </w:rPr>
        <w:t>,</w:t>
      </w:r>
      <w:r>
        <w:t>] [</w:t>
      </w:r>
      <w:r>
        <w:rPr>
          <w:b/>
        </w:rPr>
        <w:t>walks</w:t>
      </w:r>
      <w:r w:rsidR="00483CC4">
        <w:rPr>
          <w:b/>
        </w:rPr>
        <w:t>,</w:t>
      </w:r>
      <w:r>
        <w:t>] [</w:t>
      </w:r>
      <w:r>
        <w:rPr>
          <w:b/>
        </w:rPr>
        <w:t>pavements</w:t>
      </w:r>
      <w:r w:rsidR="00483CC4">
        <w:rPr>
          <w:b/>
        </w:rPr>
        <w:t>,</w:t>
      </w:r>
      <w:r>
        <w:t>] [</w:t>
      </w:r>
      <w:r>
        <w:rPr>
          <w:b/>
        </w:rPr>
        <w:t>turf and grasses</w:t>
      </w:r>
      <w:r w:rsidR="00483CC4">
        <w:rPr>
          <w:b/>
        </w:rPr>
        <w:t>,</w:t>
      </w:r>
      <w:r>
        <w:t>] [</w:t>
      </w:r>
      <w:r>
        <w:rPr>
          <w:b/>
        </w:rPr>
        <w:t>plants</w:t>
      </w:r>
      <w:r>
        <w:t>]</w:t>
      </w:r>
      <w:r w:rsidR="00483CC4">
        <w:t xml:space="preserve"> [</w:t>
      </w:r>
      <w:r w:rsidR="00483CC4" w:rsidRPr="00483CC4">
        <w:rPr>
          <w:b/>
        </w:rPr>
        <w:t>and</w:t>
      </w:r>
      <w:r w:rsidR="00483CC4">
        <w:t>] [</w:t>
      </w:r>
      <w:r w:rsidR="00483CC4" w:rsidRPr="00483CC4">
        <w:rPr>
          <w:b/>
        </w:rPr>
        <w:t>synthetic turf surfacing</w:t>
      </w:r>
      <w:r w:rsidR="00483CC4">
        <w:t>]</w:t>
      </w:r>
      <w:r>
        <w:t>.</w:t>
      </w:r>
    </w:p>
    <w:p w14:paraId="2892B1E6" w14:textId="77777777" w:rsidR="00EF773C" w:rsidRDefault="00EF773C" w:rsidP="00591661">
      <w:pPr>
        <w:pStyle w:val="PR2"/>
        <w:jc w:val="left"/>
      </w:pPr>
      <w:r>
        <w:t>Excavating and backfilling for buildings and structures.</w:t>
      </w:r>
    </w:p>
    <w:p w14:paraId="1EBF9CBF" w14:textId="77777777" w:rsidR="00EF773C" w:rsidRDefault="00EF773C" w:rsidP="00591661">
      <w:pPr>
        <w:pStyle w:val="PR2"/>
        <w:jc w:val="left"/>
      </w:pPr>
      <w:r>
        <w:t>Drainage course for concrete slabs-on-grade.</w:t>
      </w:r>
    </w:p>
    <w:p w14:paraId="37ED1D36" w14:textId="77777777" w:rsidR="00EF773C" w:rsidRDefault="00EF773C" w:rsidP="00591661">
      <w:pPr>
        <w:pStyle w:val="PR2"/>
        <w:jc w:val="left"/>
      </w:pPr>
      <w:r>
        <w:t>Subbase course for concrete [</w:t>
      </w:r>
      <w:r>
        <w:rPr>
          <w:b/>
        </w:rPr>
        <w:t>walks</w:t>
      </w:r>
      <w:r>
        <w:t>] [</w:t>
      </w:r>
      <w:r>
        <w:rPr>
          <w:b/>
        </w:rPr>
        <w:t>pavements</w:t>
      </w:r>
      <w:r>
        <w:t>].</w:t>
      </w:r>
    </w:p>
    <w:p w14:paraId="1E866195" w14:textId="77777777" w:rsidR="00EF773C" w:rsidRDefault="00EF773C" w:rsidP="00591661">
      <w:pPr>
        <w:pStyle w:val="PR2"/>
        <w:jc w:val="left"/>
      </w:pPr>
      <w:r>
        <w:t>Subbase course</w:t>
      </w:r>
      <w:r w:rsidR="00483CC4">
        <w:t xml:space="preserve"> </w:t>
      </w:r>
      <w:r>
        <w:t>[</w:t>
      </w:r>
      <w:r>
        <w:rPr>
          <w:b/>
        </w:rPr>
        <w:t>and base course</w:t>
      </w:r>
      <w:r>
        <w:t>] for asphalt paving.</w:t>
      </w:r>
    </w:p>
    <w:p w14:paraId="245A571D" w14:textId="77777777" w:rsidR="00EF773C" w:rsidRDefault="00EF773C" w:rsidP="00591661">
      <w:pPr>
        <w:pStyle w:val="PR2"/>
        <w:jc w:val="left"/>
      </w:pPr>
      <w:r>
        <w:t>Subsurface drainage backfill for walls and trenches.</w:t>
      </w:r>
    </w:p>
    <w:p w14:paraId="38CCC00A" w14:textId="77777777" w:rsidR="00EF773C" w:rsidRDefault="00EF773C" w:rsidP="00591661">
      <w:pPr>
        <w:pStyle w:val="PR2"/>
        <w:jc w:val="left"/>
      </w:pPr>
      <w:r>
        <w:t>Excavating and backfilling trenches for utilities and pits for buried utility structures.</w:t>
      </w:r>
    </w:p>
    <w:p w14:paraId="037DD3DD" w14:textId="77777777" w:rsidR="00EF773C" w:rsidRDefault="00EF773C" w:rsidP="00591661">
      <w:pPr>
        <w:pStyle w:val="PR1"/>
        <w:jc w:val="left"/>
      </w:pPr>
      <w:r>
        <w:t>Related Requirements:</w:t>
      </w:r>
    </w:p>
    <w:p w14:paraId="0D3575FE" w14:textId="77777777" w:rsidR="00EF773C" w:rsidRDefault="00EF773C" w:rsidP="00591661">
      <w:pPr>
        <w:pStyle w:val="CMT"/>
        <w:jc w:val="left"/>
      </w:pPr>
      <w:r>
        <w:t>Retain subparagraphs below to cross-reference requirements Contractor might expect to find in this Section but are specified in other Sections.</w:t>
      </w:r>
    </w:p>
    <w:p w14:paraId="56FC474C" w14:textId="77777777" w:rsidR="004C5557" w:rsidRDefault="004C5557" w:rsidP="00591661">
      <w:pPr>
        <w:pStyle w:val="PR2"/>
        <w:spacing w:before="240"/>
        <w:jc w:val="left"/>
      </w:pPr>
      <w:r>
        <w:t>[</w:t>
      </w:r>
      <w:r w:rsidRPr="004C5557">
        <w:rPr>
          <w:b/>
        </w:rPr>
        <w:t xml:space="preserve">Section </w:t>
      </w:r>
      <w:r w:rsidR="00591661">
        <w:rPr>
          <w:b/>
        </w:rPr>
        <w:t>01 21 00</w:t>
      </w:r>
      <w:r w:rsidRPr="004C5557">
        <w:rPr>
          <w:b/>
        </w:rPr>
        <w:t xml:space="preserve"> “Allowances.”</w:t>
      </w:r>
      <w:r>
        <w:t>]</w:t>
      </w:r>
    </w:p>
    <w:p w14:paraId="27480707" w14:textId="77777777" w:rsidR="004C5557" w:rsidRDefault="004C5557" w:rsidP="00591661">
      <w:pPr>
        <w:pStyle w:val="PR2"/>
        <w:jc w:val="left"/>
      </w:pPr>
      <w:r>
        <w:t>[</w:t>
      </w:r>
      <w:r w:rsidRPr="00CD7082">
        <w:rPr>
          <w:b/>
        </w:rPr>
        <w:t xml:space="preserve">Section </w:t>
      </w:r>
      <w:r w:rsidR="00591661">
        <w:rPr>
          <w:b/>
        </w:rPr>
        <w:t>01 22 00</w:t>
      </w:r>
      <w:r w:rsidRPr="00CD7082">
        <w:rPr>
          <w:b/>
        </w:rPr>
        <w:t xml:space="preserve"> “Unit Prices.”</w:t>
      </w:r>
      <w:r>
        <w:t>]</w:t>
      </w:r>
    </w:p>
    <w:p w14:paraId="114257E9" w14:textId="77777777" w:rsidR="00CD7082" w:rsidRPr="00CD7082" w:rsidRDefault="00EF773C" w:rsidP="00591661">
      <w:pPr>
        <w:pStyle w:val="PR2"/>
        <w:jc w:val="left"/>
      </w:pPr>
      <w:r w:rsidRPr="00CD7082">
        <w:t>Section</w:t>
      </w:r>
      <w:r>
        <w:rPr>
          <w:b/>
        </w:rPr>
        <w:t> </w:t>
      </w:r>
      <w:r w:rsidR="00CD7082">
        <w:rPr>
          <w:b/>
        </w:rPr>
        <w:t>[</w:t>
      </w:r>
      <w:r>
        <w:rPr>
          <w:b/>
        </w:rPr>
        <w:t>01</w:t>
      </w:r>
      <w:r w:rsidR="00D72DDE">
        <w:rPr>
          <w:b/>
        </w:rPr>
        <w:t xml:space="preserve"> </w:t>
      </w:r>
      <w:r>
        <w:rPr>
          <w:b/>
        </w:rPr>
        <w:t>32</w:t>
      </w:r>
      <w:r w:rsidR="00D72DDE">
        <w:rPr>
          <w:b/>
        </w:rPr>
        <w:t xml:space="preserve"> </w:t>
      </w:r>
      <w:r>
        <w:rPr>
          <w:b/>
        </w:rPr>
        <w:t>0</w:t>
      </w:r>
      <w:r w:rsidR="00CD7082">
        <w:rPr>
          <w:b/>
        </w:rPr>
        <w:t>1] [01</w:t>
      </w:r>
      <w:r w:rsidR="00D72DDE">
        <w:rPr>
          <w:b/>
        </w:rPr>
        <w:t xml:space="preserve"> </w:t>
      </w:r>
      <w:r w:rsidR="00CD7082">
        <w:rPr>
          <w:b/>
        </w:rPr>
        <w:t>32</w:t>
      </w:r>
      <w:r w:rsidR="00D72DDE">
        <w:rPr>
          <w:b/>
        </w:rPr>
        <w:t xml:space="preserve"> </w:t>
      </w:r>
      <w:r w:rsidR="00CD7082">
        <w:rPr>
          <w:b/>
        </w:rPr>
        <w:t>02] [01</w:t>
      </w:r>
      <w:r w:rsidR="00D72DDE">
        <w:rPr>
          <w:b/>
        </w:rPr>
        <w:t xml:space="preserve"> </w:t>
      </w:r>
      <w:r w:rsidR="00CD7082">
        <w:rPr>
          <w:b/>
        </w:rPr>
        <w:t>32</w:t>
      </w:r>
      <w:r w:rsidR="00D72DDE">
        <w:rPr>
          <w:b/>
        </w:rPr>
        <w:t xml:space="preserve"> </w:t>
      </w:r>
      <w:r w:rsidR="00CD7082">
        <w:rPr>
          <w:b/>
        </w:rPr>
        <w:t>03] [01</w:t>
      </w:r>
      <w:r w:rsidR="00D72DDE">
        <w:rPr>
          <w:b/>
        </w:rPr>
        <w:t xml:space="preserve"> </w:t>
      </w:r>
      <w:r w:rsidR="00CD7082">
        <w:rPr>
          <w:b/>
        </w:rPr>
        <w:t>32</w:t>
      </w:r>
      <w:r w:rsidR="00D72DDE">
        <w:rPr>
          <w:b/>
        </w:rPr>
        <w:t xml:space="preserve"> </w:t>
      </w:r>
      <w:r w:rsidR="00CD7082">
        <w:rPr>
          <w:b/>
        </w:rPr>
        <w:t>04]</w:t>
      </w:r>
      <w:r>
        <w:rPr>
          <w:b/>
        </w:rPr>
        <w:t xml:space="preserve"> </w:t>
      </w:r>
      <w:r w:rsidRPr="00CD7082">
        <w:t>"Construction Progress Documentation"</w:t>
      </w:r>
      <w:r w:rsidR="00CD7082" w:rsidRPr="00CD7082">
        <w:t>.</w:t>
      </w:r>
    </w:p>
    <w:p w14:paraId="39333A3F" w14:textId="77777777" w:rsidR="00EF773C" w:rsidRPr="00CD7082" w:rsidRDefault="00EF773C" w:rsidP="00591661">
      <w:pPr>
        <w:pStyle w:val="PR2"/>
        <w:jc w:val="left"/>
      </w:pPr>
      <w:r w:rsidRPr="00CD7082">
        <w:t>Section </w:t>
      </w:r>
      <w:r w:rsidR="00591661">
        <w:t>01 32 33</w:t>
      </w:r>
      <w:r w:rsidRPr="00CD7082">
        <w:t xml:space="preserve"> "Photographic Documentation"</w:t>
      </w:r>
      <w:r w:rsidR="00CD7082" w:rsidRPr="00CD7082">
        <w:t>.</w:t>
      </w:r>
    </w:p>
    <w:p w14:paraId="7D4E49FE" w14:textId="77777777" w:rsidR="00CD7082" w:rsidRDefault="00CD7082" w:rsidP="00591661">
      <w:pPr>
        <w:pStyle w:val="PR2"/>
        <w:jc w:val="left"/>
      </w:pPr>
      <w:r>
        <w:t xml:space="preserve">Section </w:t>
      </w:r>
      <w:r w:rsidR="00591661">
        <w:t>01 45 0</w:t>
      </w:r>
      <w:r w:rsidR="00650AA0">
        <w:t>1</w:t>
      </w:r>
      <w:r>
        <w:t xml:space="preserve"> “Environmental Testing of Imported Fill Material</w:t>
      </w:r>
      <w:r w:rsidR="00D72DDE">
        <w:t>s</w:t>
      </w:r>
      <w:r>
        <w:t>”.</w:t>
      </w:r>
    </w:p>
    <w:p w14:paraId="3F797D93" w14:textId="77777777" w:rsidR="00D72DDE" w:rsidRDefault="00D72DDE" w:rsidP="00591661">
      <w:pPr>
        <w:pStyle w:val="PR2"/>
        <w:jc w:val="left"/>
      </w:pPr>
      <w:r>
        <w:t>Section 01 57 23 “Temporary Storm Water Pollution Control”.</w:t>
      </w:r>
    </w:p>
    <w:p w14:paraId="32D34440" w14:textId="77777777" w:rsidR="00EF773C" w:rsidRDefault="00D719F5" w:rsidP="00591661">
      <w:pPr>
        <w:pStyle w:val="PR2"/>
        <w:jc w:val="left"/>
      </w:pPr>
      <w:r>
        <w:t>[</w:t>
      </w:r>
      <w:r w:rsidR="00EF773C" w:rsidRPr="00D719F5">
        <w:rPr>
          <w:b/>
        </w:rPr>
        <w:t>Section </w:t>
      </w:r>
      <w:r w:rsidR="00591661">
        <w:rPr>
          <w:b/>
        </w:rPr>
        <w:t>03 30 00</w:t>
      </w:r>
      <w:r w:rsidR="00EF773C" w:rsidRPr="00D719F5">
        <w:rPr>
          <w:b/>
        </w:rPr>
        <w:t xml:space="preserve"> "Cast-in-Place Concrete" for granular course if placed over vapor retarder and beneath the slab-on-grade.</w:t>
      </w:r>
      <w:r>
        <w:t>]</w:t>
      </w:r>
    </w:p>
    <w:p w14:paraId="6DEE088A" w14:textId="77777777" w:rsidR="00EF773C" w:rsidRDefault="00EF773C" w:rsidP="00591661">
      <w:pPr>
        <w:pStyle w:val="PR2"/>
        <w:jc w:val="left"/>
      </w:pPr>
      <w:r>
        <w:t>Section </w:t>
      </w:r>
      <w:r w:rsidR="00591661">
        <w:t>31 10 00</w:t>
      </w:r>
      <w:r>
        <w:t xml:space="preserve"> "Site Clearing".</w:t>
      </w:r>
    </w:p>
    <w:p w14:paraId="5FCA864D" w14:textId="77777777" w:rsidR="00EF773C" w:rsidRDefault="00EF773C" w:rsidP="00591661">
      <w:pPr>
        <w:pStyle w:val="PR2"/>
        <w:jc w:val="left"/>
      </w:pPr>
      <w:r>
        <w:t>Section </w:t>
      </w:r>
      <w:r w:rsidR="00591661">
        <w:t>31 23 19</w:t>
      </w:r>
      <w:r>
        <w:t xml:space="preserve"> "Dewatering".</w:t>
      </w:r>
    </w:p>
    <w:p w14:paraId="778F0EA9" w14:textId="77777777" w:rsidR="00EF773C" w:rsidRDefault="00EF773C" w:rsidP="00591661">
      <w:pPr>
        <w:pStyle w:val="PR2"/>
        <w:jc w:val="left"/>
      </w:pPr>
      <w:r>
        <w:t>Section </w:t>
      </w:r>
      <w:r w:rsidR="00591661">
        <w:t>31 50 00</w:t>
      </w:r>
      <w:r>
        <w:t xml:space="preserve"> "Excavation Support and Protection".</w:t>
      </w:r>
    </w:p>
    <w:p w14:paraId="46326FAA" w14:textId="77777777" w:rsidR="00EF773C" w:rsidRDefault="00D719F5" w:rsidP="00591661">
      <w:pPr>
        <w:pStyle w:val="PR2"/>
        <w:jc w:val="left"/>
      </w:pPr>
      <w:r>
        <w:t>[</w:t>
      </w:r>
      <w:r w:rsidR="00EF773C" w:rsidRPr="00D719F5">
        <w:rPr>
          <w:b/>
        </w:rPr>
        <w:t>Section </w:t>
      </w:r>
      <w:r w:rsidR="00591661">
        <w:rPr>
          <w:b/>
        </w:rPr>
        <w:t>31 63 29</w:t>
      </w:r>
      <w:r w:rsidR="00EF773C" w:rsidRPr="00D719F5">
        <w:rPr>
          <w:b/>
        </w:rPr>
        <w:t xml:space="preserve"> "Drilled Concrete Piers and Shafts".</w:t>
      </w:r>
      <w:r>
        <w:t>]</w:t>
      </w:r>
    </w:p>
    <w:p w14:paraId="17F2B9C8" w14:textId="77777777" w:rsidR="00D719F5" w:rsidRPr="008D288F" w:rsidRDefault="00D719F5" w:rsidP="00591661">
      <w:pPr>
        <w:pStyle w:val="PR2"/>
        <w:jc w:val="left"/>
      </w:pPr>
      <w:r w:rsidRPr="00D90833">
        <w:rPr>
          <w:bCs/>
          <w:szCs w:val="22"/>
        </w:rPr>
        <w:t>[</w:t>
      </w:r>
      <w:r>
        <w:rPr>
          <w:b/>
          <w:bCs/>
          <w:szCs w:val="22"/>
        </w:rPr>
        <w:t xml:space="preserve">Section </w:t>
      </w:r>
      <w:r w:rsidR="00591661">
        <w:rPr>
          <w:b/>
          <w:bCs/>
          <w:szCs w:val="22"/>
        </w:rPr>
        <w:t>32 18 13</w:t>
      </w:r>
      <w:r>
        <w:rPr>
          <w:b/>
          <w:bCs/>
          <w:szCs w:val="22"/>
        </w:rPr>
        <w:t xml:space="preserve"> “</w:t>
      </w:r>
      <w:r w:rsidRPr="00D90833">
        <w:rPr>
          <w:b/>
          <w:bCs/>
          <w:szCs w:val="22"/>
        </w:rPr>
        <w:t xml:space="preserve">Synthetic </w:t>
      </w:r>
      <w:r w:rsidR="00D72DDE">
        <w:rPr>
          <w:b/>
          <w:bCs/>
          <w:szCs w:val="22"/>
        </w:rPr>
        <w:t>Grass</w:t>
      </w:r>
      <w:r w:rsidRPr="00D90833">
        <w:rPr>
          <w:b/>
          <w:bCs/>
          <w:szCs w:val="22"/>
        </w:rPr>
        <w:t xml:space="preserve"> Surfacing</w:t>
      </w:r>
      <w:r>
        <w:rPr>
          <w:b/>
          <w:bCs/>
          <w:szCs w:val="22"/>
        </w:rPr>
        <w:t>”</w:t>
      </w:r>
      <w:r w:rsidRPr="00D90833">
        <w:rPr>
          <w:b/>
          <w:bCs/>
          <w:szCs w:val="22"/>
        </w:rPr>
        <w:t>.</w:t>
      </w:r>
      <w:r w:rsidRPr="00D90833">
        <w:rPr>
          <w:bCs/>
          <w:szCs w:val="22"/>
        </w:rPr>
        <w:t>]</w:t>
      </w:r>
    </w:p>
    <w:p w14:paraId="55CDEC25" w14:textId="77777777" w:rsidR="008D288F" w:rsidRDefault="008D288F" w:rsidP="00591661">
      <w:pPr>
        <w:pStyle w:val="PR2"/>
        <w:jc w:val="left"/>
      </w:pPr>
      <w:r>
        <w:rPr>
          <w:bCs/>
          <w:szCs w:val="22"/>
        </w:rPr>
        <w:t>[</w:t>
      </w:r>
      <w:r w:rsidRPr="008D288F">
        <w:rPr>
          <w:b/>
          <w:bCs/>
          <w:szCs w:val="22"/>
        </w:rPr>
        <w:t xml:space="preserve">Section </w:t>
      </w:r>
      <w:r w:rsidR="00591661">
        <w:rPr>
          <w:b/>
          <w:bCs/>
          <w:szCs w:val="22"/>
        </w:rPr>
        <w:t>32 84 00</w:t>
      </w:r>
      <w:r w:rsidRPr="008D288F">
        <w:rPr>
          <w:b/>
          <w:bCs/>
          <w:szCs w:val="22"/>
        </w:rPr>
        <w:t xml:space="preserve"> “Planting Irrigation” for landscape irrigation trenching</w:t>
      </w:r>
      <w:r>
        <w:rPr>
          <w:bCs/>
          <w:szCs w:val="22"/>
        </w:rPr>
        <w:t>.]</w:t>
      </w:r>
    </w:p>
    <w:p w14:paraId="57E93403" w14:textId="77777777" w:rsidR="00EF773C" w:rsidRDefault="00D719F5" w:rsidP="00591661">
      <w:pPr>
        <w:pStyle w:val="PR2"/>
        <w:jc w:val="left"/>
      </w:pPr>
      <w:r>
        <w:t>[</w:t>
      </w:r>
      <w:r w:rsidR="00EF773C" w:rsidRPr="00D719F5">
        <w:rPr>
          <w:b/>
        </w:rPr>
        <w:t>Section </w:t>
      </w:r>
      <w:r w:rsidR="00591661">
        <w:rPr>
          <w:b/>
        </w:rPr>
        <w:t>32 92 00</w:t>
      </w:r>
      <w:r w:rsidR="00EF773C" w:rsidRPr="00D719F5">
        <w:rPr>
          <w:b/>
        </w:rPr>
        <w:t xml:space="preserve"> "Turf and Grasses"</w:t>
      </w:r>
      <w:r w:rsidRPr="00D719F5">
        <w:rPr>
          <w:b/>
        </w:rPr>
        <w:t>.</w:t>
      </w:r>
      <w:r>
        <w:t>]</w:t>
      </w:r>
    </w:p>
    <w:p w14:paraId="287D3880" w14:textId="77777777" w:rsidR="00EF773C" w:rsidRDefault="00D719F5" w:rsidP="00591661">
      <w:pPr>
        <w:pStyle w:val="PR2"/>
        <w:jc w:val="left"/>
      </w:pPr>
      <w:r>
        <w:t>[</w:t>
      </w:r>
      <w:r w:rsidR="00EF773C" w:rsidRPr="00D719F5">
        <w:rPr>
          <w:b/>
        </w:rPr>
        <w:t>Section </w:t>
      </w:r>
      <w:r w:rsidR="00591661">
        <w:rPr>
          <w:b/>
        </w:rPr>
        <w:t>32 93 00</w:t>
      </w:r>
      <w:r w:rsidR="00EF773C" w:rsidRPr="00D719F5">
        <w:rPr>
          <w:b/>
        </w:rPr>
        <w:t xml:space="preserve"> "Plants"</w:t>
      </w:r>
      <w:r w:rsidRPr="00D719F5">
        <w:rPr>
          <w:b/>
        </w:rPr>
        <w:t>.</w:t>
      </w:r>
      <w:r>
        <w:t>]</w:t>
      </w:r>
    </w:p>
    <w:p w14:paraId="66ED3F12" w14:textId="77777777" w:rsidR="00E703A4" w:rsidRDefault="00E703A4" w:rsidP="00591661">
      <w:pPr>
        <w:pStyle w:val="PR2"/>
        <w:jc w:val="left"/>
      </w:pPr>
      <w:r w:rsidRPr="00D90833">
        <w:t>[</w:t>
      </w:r>
      <w:r w:rsidRPr="00E703A4">
        <w:rPr>
          <w:b/>
        </w:rPr>
        <w:t xml:space="preserve">Section </w:t>
      </w:r>
      <w:r w:rsidR="00650AA0">
        <w:rPr>
          <w:b/>
        </w:rPr>
        <w:t>33 41</w:t>
      </w:r>
      <w:r w:rsidR="00591661">
        <w:rPr>
          <w:b/>
        </w:rPr>
        <w:t> 00</w:t>
      </w:r>
      <w:r>
        <w:rPr>
          <w:b/>
        </w:rPr>
        <w:t xml:space="preserve"> “</w:t>
      </w:r>
      <w:r w:rsidRPr="00E703A4">
        <w:rPr>
          <w:b/>
        </w:rPr>
        <w:t>Subdrainage</w:t>
      </w:r>
      <w:r>
        <w:rPr>
          <w:b/>
        </w:rPr>
        <w:t>”</w:t>
      </w:r>
      <w:r w:rsidRPr="00E703A4">
        <w:rPr>
          <w:b/>
        </w:rPr>
        <w:t>.</w:t>
      </w:r>
      <w:r w:rsidRPr="00D90833">
        <w:t>]</w:t>
      </w:r>
    </w:p>
    <w:p w14:paraId="369974B3" w14:textId="77777777" w:rsidR="00EF773C" w:rsidRDefault="00EF773C" w:rsidP="00591661">
      <w:pPr>
        <w:pStyle w:val="ART"/>
        <w:jc w:val="left"/>
      </w:pPr>
      <w:r>
        <w:lastRenderedPageBreak/>
        <w:t>UNIT PRICES</w:t>
      </w:r>
    </w:p>
    <w:p w14:paraId="381EC4BB" w14:textId="77777777" w:rsidR="00EF773C" w:rsidRDefault="00EF773C" w:rsidP="00591661">
      <w:pPr>
        <w:pStyle w:val="CMT"/>
        <w:jc w:val="left"/>
      </w:pPr>
      <w:r>
        <w:t>Retain this article if unit prices are required for rock excavation or if authorized additional excavation is anticipated.</w:t>
      </w:r>
    </w:p>
    <w:p w14:paraId="0F6DFB46" w14:textId="77777777" w:rsidR="00EF773C" w:rsidRDefault="00E703A4" w:rsidP="00591661">
      <w:pPr>
        <w:pStyle w:val="PR1"/>
        <w:jc w:val="left"/>
      </w:pPr>
      <w:r>
        <w:t>[</w:t>
      </w:r>
      <w:r w:rsidR="00EF773C" w:rsidRPr="00E703A4">
        <w:rPr>
          <w:b/>
        </w:rPr>
        <w:t>Work of this Section is affected by unit prices for earth moving specified in Section </w:t>
      </w:r>
      <w:r w:rsidR="00591661">
        <w:rPr>
          <w:b/>
        </w:rPr>
        <w:t>01 22 00</w:t>
      </w:r>
      <w:r w:rsidR="00EF773C" w:rsidRPr="00E703A4">
        <w:rPr>
          <w:b/>
        </w:rPr>
        <w:t xml:space="preserve"> "Unit Prices."</w:t>
      </w:r>
      <w:r>
        <w:t>]</w:t>
      </w:r>
    </w:p>
    <w:p w14:paraId="094D6EE5" w14:textId="77777777" w:rsidR="00EF773C" w:rsidRDefault="00E703A4" w:rsidP="00591661">
      <w:pPr>
        <w:pStyle w:val="PR1"/>
        <w:jc w:val="left"/>
      </w:pPr>
      <w:r>
        <w:t>[</w:t>
      </w:r>
      <w:r w:rsidR="00EF773C" w:rsidRPr="00E703A4">
        <w:rPr>
          <w:b/>
        </w:rPr>
        <w:t>Quantity allowances for earth moving are included in Section </w:t>
      </w:r>
      <w:r w:rsidR="00591661">
        <w:rPr>
          <w:b/>
        </w:rPr>
        <w:t>01 21 00</w:t>
      </w:r>
      <w:r w:rsidR="00EF773C" w:rsidRPr="00E703A4">
        <w:rPr>
          <w:b/>
        </w:rPr>
        <w:t xml:space="preserve"> "Allowances."</w:t>
      </w:r>
      <w:r w:rsidRPr="00E703A4">
        <w:t>]</w:t>
      </w:r>
    </w:p>
    <w:p w14:paraId="7AA3FF16" w14:textId="77777777" w:rsidR="00EF773C" w:rsidRDefault="00EF773C" w:rsidP="00591661">
      <w:pPr>
        <w:pStyle w:val="CMT"/>
        <w:jc w:val="left"/>
      </w:pPr>
      <w:r>
        <w:t>Retain "Rock Measurement" Paragraph below for classified excavation. Measurements are examples only; revise dimensions to suit Project conditions. Consider separate unit prices for open rock excavation and trench rock excavation.</w:t>
      </w:r>
    </w:p>
    <w:p w14:paraId="007DDC2B" w14:textId="77777777" w:rsidR="00EF773C" w:rsidRDefault="00EF773C" w:rsidP="00591661">
      <w:pPr>
        <w:pStyle w:val="PR1"/>
        <w:jc w:val="left"/>
      </w:pPr>
      <w:r>
        <w:t>Rock Measurement: Volume of rock actually removed, measured in original position, but not to exceed the following. Unit prices for rock excavation include replacement with approved materials.</w:t>
      </w:r>
    </w:p>
    <w:p w14:paraId="777403C2" w14:textId="77777777" w:rsidR="00EF773C" w:rsidRPr="00FD5391" w:rsidRDefault="00591661" w:rsidP="00591661">
      <w:pPr>
        <w:pStyle w:val="PR2"/>
        <w:spacing w:before="240"/>
        <w:jc w:val="left"/>
      </w:pPr>
      <w:r>
        <w:rPr>
          <w:rStyle w:val="IP"/>
        </w:rPr>
        <w:t>24 inches</w:t>
      </w:r>
      <w:r w:rsidR="00EF773C" w:rsidRPr="00FD5391">
        <w:t xml:space="preserve"> outside of concrete forms other than at footings.</w:t>
      </w:r>
    </w:p>
    <w:p w14:paraId="38C114C7" w14:textId="77777777" w:rsidR="00EF773C" w:rsidRPr="00FD5391" w:rsidRDefault="00591661" w:rsidP="00591661">
      <w:pPr>
        <w:pStyle w:val="PR2"/>
        <w:jc w:val="left"/>
      </w:pPr>
      <w:r>
        <w:rPr>
          <w:rStyle w:val="IP"/>
        </w:rPr>
        <w:t>12 inches</w:t>
      </w:r>
      <w:r w:rsidR="00EF773C" w:rsidRPr="00FD5391">
        <w:t xml:space="preserve"> outside of concrete forms at footings.</w:t>
      </w:r>
    </w:p>
    <w:p w14:paraId="6246D980" w14:textId="77777777" w:rsidR="00EF773C" w:rsidRPr="00FD5391" w:rsidRDefault="00591661" w:rsidP="00591661">
      <w:pPr>
        <w:pStyle w:val="PR2"/>
        <w:jc w:val="left"/>
      </w:pPr>
      <w:r>
        <w:rPr>
          <w:rStyle w:val="IP"/>
        </w:rPr>
        <w:t>6 inches</w:t>
      </w:r>
      <w:r w:rsidR="00EF773C" w:rsidRPr="00FD5391">
        <w:t xml:space="preserve"> outside of minimum required dimensions of concrete cast against grade.</w:t>
      </w:r>
    </w:p>
    <w:p w14:paraId="53130114" w14:textId="77777777" w:rsidR="00EF773C" w:rsidRPr="00FD5391" w:rsidRDefault="00EF773C" w:rsidP="00591661">
      <w:pPr>
        <w:pStyle w:val="PR2"/>
        <w:jc w:val="left"/>
      </w:pPr>
      <w:r w:rsidRPr="00FD5391">
        <w:t>Outside dimensions of concrete walls indicated to be cast against rock without forms or exterior waterproofing treatments.</w:t>
      </w:r>
    </w:p>
    <w:p w14:paraId="1B1D4697" w14:textId="77777777" w:rsidR="00EF773C" w:rsidRPr="00FD5391" w:rsidRDefault="00591661" w:rsidP="00591661">
      <w:pPr>
        <w:pStyle w:val="PR2"/>
        <w:jc w:val="left"/>
      </w:pPr>
      <w:r>
        <w:rPr>
          <w:rStyle w:val="IP"/>
        </w:rPr>
        <w:t>6 inches</w:t>
      </w:r>
      <w:r w:rsidR="00EF773C" w:rsidRPr="00FD5391">
        <w:t xml:space="preserve"> beneath bottom of concrete slabs-on-grade.</w:t>
      </w:r>
    </w:p>
    <w:p w14:paraId="4D29DF07" w14:textId="77777777" w:rsidR="00EF773C" w:rsidRPr="00FD5391" w:rsidRDefault="00591661" w:rsidP="00591661">
      <w:pPr>
        <w:pStyle w:val="PR2"/>
        <w:jc w:val="left"/>
      </w:pPr>
      <w:r>
        <w:rPr>
          <w:rStyle w:val="IP"/>
        </w:rPr>
        <w:t>6 inches</w:t>
      </w:r>
      <w:r w:rsidR="00EF773C" w:rsidRPr="00FD5391">
        <w:t xml:space="preserve"> beneath pipe in trenches, and the greater of </w:t>
      </w:r>
      <w:r>
        <w:rPr>
          <w:rStyle w:val="IP"/>
        </w:rPr>
        <w:t>24 inches</w:t>
      </w:r>
      <w:r w:rsidR="00EF773C" w:rsidRPr="00FD5391">
        <w:t xml:space="preserve"> wider than pipe or </w:t>
      </w:r>
      <w:r>
        <w:rPr>
          <w:rStyle w:val="IP"/>
        </w:rPr>
        <w:t>42 inches</w:t>
      </w:r>
      <w:r w:rsidR="00EF773C" w:rsidRPr="00FD5391">
        <w:t xml:space="preserve"> wide.</w:t>
      </w:r>
    </w:p>
    <w:p w14:paraId="5A5DF705" w14:textId="77777777" w:rsidR="00EF773C" w:rsidRDefault="00EF773C" w:rsidP="00591661">
      <w:pPr>
        <w:pStyle w:val="ART"/>
        <w:jc w:val="left"/>
      </w:pPr>
      <w:r>
        <w:t>DEFINITIONS</w:t>
      </w:r>
    </w:p>
    <w:p w14:paraId="61DA4EBC" w14:textId="77777777" w:rsidR="00EF773C" w:rsidRDefault="00EF773C" w:rsidP="00591661">
      <w:pPr>
        <w:pStyle w:val="CMT"/>
        <w:jc w:val="left"/>
      </w:pPr>
      <w:r>
        <w:t>Retain definitions remaining after this Section has been edited. Revise to suit local earth-moving practices.</w:t>
      </w:r>
    </w:p>
    <w:p w14:paraId="0F0B6CEC" w14:textId="77777777" w:rsidR="00EF773C" w:rsidRDefault="00EF773C" w:rsidP="00591661">
      <w:pPr>
        <w:pStyle w:val="PR1"/>
        <w:jc w:val="left"/>
      </w:pPr>
      <w:r>
        <w:t>Backfill: Soil material or controlled low-strength material used to fill an excavation.</w:t>
      </w:r>
    </w:p>
    <w:p w14:paraId="445E5F6B" w14:textId="77777777" w:rsidR="00EF773C" w:rsidRDefault="00EF773C" w:rsidP="00591661">
      <w:pPr>
        <w:pStyle w:val="PR2"/>
        <w:spacing w:before="240"/>
        <w:jc w:val="left"/>
      </w:pPr>
      <w:r>
        <w:t>Initial Backfill: Backfill placed beside and over pipe in a trench, including haunches to support sides of pipe.</w:t>
      </w:r>
    </w:p>
    <w:p w14:paraId="737F62DC" w14:textId="77777777" w:rsidR="00EF773C" w:rsidRDefault="00EF773C" w:rsidP="00591661">
      <w:pPr>
        <w:pStyle w:val="PR2"/>
        <w:jc w:val="left"/>
      </w:pPr>
      <w:r>
        <w:t>Final Backfill: Backfill placed over initial backfill to fill a trench.</w:t>
      </w:r>
    </w:p>
    <w:p w14:paraId="79008DB3" w14:textId="77777777" w:rsidR="00EF773C" w:rsidRDefault="00EF773C" w:rsidP="00591661">
      <w:pPr>
        <w:pStyle w:val="PR1"/>
        <w:jc w:val="left"/>
      </w:pPr>
      <w:r>
        <w:t>Base Course: Aggregate layer placed between the subbase course</w:t>
      </w:r>
      <w:r w:rsidR="00BA3C0A">
        <w:t>, or the subgrade if there is no subbase course,</w:t>
      </w:r>
      <w:r>
        <w:t xml:space="preserve"> and hot-mix asphalt paving</w:t>
      </w:r>
      <w:r w:rsidR="00BA3C0A">
        <w:t xml:space="preserve"> or concrete paving</w:t>
      </w:r>
      <w:r>
        <w:t>.</w:t>
      </w:r>
    </w:p>
    <w:p w14:paraId="25490EEE" w14:textId="77777777" w:rsidR="00EF773C" w:rsidRDefault="00EF773C" w:rsidP="00591661">
      <w:pPr>
        <w:pStyle w:val="PR1"/>
        <w:jc w:val="left"/>
      </w:pPr>
      <w:r>
        <w:t>Bedding Course: Aggregate layer placed over the excavated subgrade in a trench before laying pipe.</w:t>
      </w:r>
    </w:p>
    <w:p w14:paraId="7ECE8085" w14:textId="77777777" w:rsidR="00EF773C" w:rsidRDefault="00EF773C" w:rsidP="00591661">
      <w:pPr>
        <w:pStyle w:val="PR1"/>
        <w:jc w:val="left"/>
      </w:pPr>
      <w:r>
        <w:t>Borrow Soil: Satisfactory soil imported from off-site for use as fill or backfill.</w:t>
      </w:r>
    </w:p>
    <w:p w14:paraId="53257A22" w14:textId="77777777" w:rsidR="00EF773C" w:rsidRDefault="00EF773C" w:rsidP="00591661">
      <w:pPr>
        <w:pStyle w:val="PR1"/>
        <w:jc w:val="left"/>
      </w:pPr>
      <w:r>
        <w:t>Drainage Course</w:t>
      </w:r>
      <w:r w:rsidR="00BA5C46">
        <w:t xml:space="preserve"> (Capillary Break)</w:t>
      </w:r>
      <w:r>
        <w:t>: Aggregate layer supporting the slab-on-grade that also minimizes upward capillary flow of pore water.</w:t>
      </w:r>
    </w:p>
    <w:p w14:paraId="5FCB4217" w14:textId="77777777" w:rsidR="00EF773C" w:rsidRDefault="00EF773C" w:rsidP="00591661">
      <w:pPr>
        <w:pStyle w:val="PR1"/>
        <w:jc w:val="left"/>
      </w:pPr>
      <w:r>
        <w:t>Excavation: Removal of material encountered above subgrade elevations and to lines and dimensions indicated.</w:t>
      </w:r>
    </w:p>
    <w:p w14:paraId="13B36119" w14:textId="77777777" w:rsidR="00EF773C" w:rsidRDefault="00EF773C" w:rsidP="00591661">
      <w:pPr>
        <w:pStyle w:val="PR2"/>
        <w:spacing w:before="240"/>
        <w:jc w:val="left"/>
      </w:pPr>
      <w:r>
        <w:t xml:space="preserve">Authorized Additional Excavation: Excavation below subgrade elevations or beyond indicated lines and dimensions as directed by </w:t>
      </w:r>
      <w:r w:rsidR="00A84C19">
        <w:t>District Construction Manager</w:t>
      </w:r>
      <w:r>
        <w:t>. Authorized additional excavation and replacement material will be paid for according to Contract provisions for [</w:t>
      </w:r>
      <w:r>
        <w:rPr>
          <w:b/>
        </w:rPr>
        <w:t>unit prices</w:t>
      </w:r>
      <w:r>
        <w:t>] [</w:t>
      </w:r>
      <w:r>
        <w:rPr>
          <w:b/>
        </w:rPr>
        <w:t>changes in the Work</w:t>
      </w:r>
      <w:r>
        <w:t>].</w:t>
      </w:r>
    </w:p>
    <w:p w14:paraId="63A0AF68" w14:textId="77777777" w:rsidR="00EF773C" w:rsidRDefault="00EF773C" w:rsidP="00591661">
      <w:pPr>
        <w:pStyle w:val="PR2"/>
        <w:jc w:val="left"/>
      </w:pPr>
      <w:r>
        <w:lastRenderedPageBreak/>
        <w:t>Bulk Ex</w:t>
      </w:r>
      <w:r w:rsidR="00795ABD">
        <w:t xml:space="preserve">cavation: Excavation more </w:t>
      </w:r>
      <w:r w:rsidR="00795ABD" w:rsidRPr="00FD5391">
        <w:t xml:space="preserve">than </w:t>
      </w:r>
      <w:r w:rsidR="00591661">
        <w:rPr>
          <w:rStyle w:val="IP"/>
        </w:rPr>
        <w:t>10 feet</w:t>
      </w:r>
      <w:r w:rsidRPr="00FD5391">
        <w:t xml:space="preserve"> in width and more than </w:t>
      </w:r>
      <w:r w:rsidR="00591661">
        <w:rPr>
          <w:rStyle w:val="IP"/>
        </w:rPr>
        <w:t>30 feet</w:t>
      </w:r>
      <w:r w:rsidRPr="00FD5391">
        <w:t xml:space="preserve"> in</w:t>
      </w:r>
      <w:r>
        <w:t xml:space="preserve"> length.</w:t>
      </w:r>
    </w:p>
    <w:p w14:paraId="267612E2" w14:textId="77777777" w:rsidR="00EF773C" w:rsidRDefault="00EF773C" w:rsidP="00591661">
      <w:pPr>
        <w:pStyle w:val="PR2"/>
        <w:jc w:val="left"/>
      </w:pPr>
      <w:r>
        <w:t xml:space="preserve">Unauthorized Excavation: Excavation below subgrade elevations or beyond indicated lines and dimensions without direction by </w:t>
      </w:r>
      <w:r w:rsidR="00795ABD">
        <w:t>District</w:t>
      </w:r>
      <w:r>
        <w:t xml:space="preserve">. Unauthorized excavation, as well as remedial work directed by </w:t>
      </w:r>
      <w:r w:rsidR="00A84C19">
        <w:t>District Construction Manager</w:t>
      </w:r>
      <w:r>
        <w:t>, shall be without additional compensation.</w:t>
      </w:r>
    </w:p>
    <w:p w14:paraId="1ABF235F" w14:textId="77777777" w:rsidR="00EF773C" w:rsidRDefault="00EF773C" w:rsidP="00591661">
      <w:pPr>
        <w:pStyle w:val="PR1"/>
        <w:jc w:val="left"/>
      </w:pPr>
      <w:r>
        <w:t>Fill: Soil materials used to raise existing grades.</w:t>
      </w:r>
    </w:p>
    <w:p w14:paraId="31BCC0FD" w14:textId="77777777" w:rsidR="00EF773C" w:rsidRDefault="00EF773C" w:rsidP="00591661">
      <w:pPr>
        <w:pStyle w:val="PR1"/>
        <w:jc w:val="left"/>
      </w:pPr>
      <w:r>
        <w:t xml:space="preserve">Rock: Rock material in beds, ledges, unstratified masses, conglomerate deposits, and boulders of rock material that </w:t>
      </w:r>
      <w:r w:rsidRPr="00FD5391">
        <w:t xml:space="preserve">exceed </w:t>
      </w:r>
      <w:r w:rsidR="00591661">
        <w:rPr>
          <w:rStyle w:val="IP"/>
        </w:rPr>
        <w:t>1 cu. yd.</w:t>
      </w:r>
      <w:r w:rsidRPr="00FD5391">
        <w:t xml:space="preserve"> for bulk excavation or </w:t>
      </w:r>
      <w:r w:rsidR="00591661">
        <w:rPr>
          <w:rStyle w:val="IP"/>
        </w:rPr>
        <w:t>3/4 cu. yd.</w:t>
      </w:r>
      <w:r w:rsidRPr="00FD5391">
        <w:t xml:space="preserve"> for fo</w:t>
      </w:r>
      <w:r>
        <w:t>oting, trench, and pit excavation that cannot be removed by rock-excavating equipment equivalent to the following in size and performance ratings, without systematic drilling, ram hammering, ripping, or blasting, when permitted:</w:t>
      </w:r>
    </w:p>
    <w:p w14:paraId="31447CB5" w14:textId="77777777" w:rsidR="00EF773C" w:rsidRDefault="00EF773C" w:rsidP="00591661">
      <w:pPr>
        <w:pStyle w:val="CMT"/>
        <w:jc w:val="left"/>
      </w:pPr>
      <w:r>
        <w:t>Retain "Equipment for Footing, Trench, and Pit Excavation" Subparagraph below for confined excavation. Revise size and performance ratings of equipment to suit Project; ratings are based on Caterpillar's Model No. 320CL or Model No. 320DL.</w:t>
      </w:r>
    </w:p>
    <w:p w14:paraId="2B70FA94" w14:textId="77777777" w:rsidR="00EF773C" w:rsidRDefault="00EF773C" w:rsidP="00591661">
      <w:pPr>
        <w:pStyle w:val="PR2"/>
        <w:spacing w:before="240"/>
        <w:jc w:val="left"/>
      </w:pPr>
      <w:r>
        <w:t xml:space="preserve">Equipment for Footing, Trench, and Pit Excavation: Late-model, track-mounted hydraulic excavator; equipped with a </w:t>
      </w:r>
      <w:r w:rsidR="00591661">
        <w:rPr>
          <w:rStyle w:val="IP"/>
        </w:rPr>
        <w:t>42-inch-</w:t>
      </w:r>
      <w:r>
        <w:t xml:space="preserve">maximum-width, short-tip-radius rock bucket; rated at not less than </w:t>
      </w:r>
      <w:r w:rsidR="00591661">
        <w:rPr>
          <w:rStyle w:val="IP"/>
        </w:rPr>
        <w:t>138-hp</w:t>
      </w:r>
      <w:r>
        <w:t xml:space="preserve"> flywheel power with bucket-curling force of not less than </w:t>
      </w:r>
      <w:r w:rsidR="00591661">
        <w:rPr>
          <w:rStyle w:val="IP"/>
        </w:rPr>
        <w:t>28,700 lbf</w:t>
      </w:r>
      <w:r>
        <w:t xml:space="preserve"> and stick-crowd force of not less than </w:t>
      </w:r>
      <w:r w:rsidR="00591661">
        <w:rPr>
          <w:rStyle w:val="IP"/>
        </w:rPr>
        <w:t>18,400 lbf</w:t>
      </w:r>
      <w:r>
        <w:t xml:space="preserve"> with extra-long reach boom.</w:t>
      </w:r>
    </w:p>
    <w:p w14:paraId="2849DCE7" w14:textId="77777777" w:rsidR="00EF773C" w:rsidRDefault="00EF773C" w:rsidP="00591661">
      <w:pPr>
        <w:pStyle w:val="CMT"/>
        <w:jc w:val="left"/>
      </w:pPr>
      <w:r>
        <w:t>Retain "Equipment for Bulk Excavation" Subparagraph below for mass or bulk excavation. Revise size and performance ratings of equipment to suit Project; ratings are based on Caterpillar's Model No. 973C.</w:t>
      </w:r>
    </w:p>
    <w:p w14:paraId="34AC5B4B" w14:textId="77777777" w:rsidR="00EF773C" w:rsidRDefault="00EF773C" w:rsidP="00591661">
      <w:pPr>
        <w:pStyle w:val="PR2"/>
        <w:jc w:val="left"/>
      </w:pPr>
      <w:r>
        <w:t xml:space="preserve">Equipment for Bulk Excavation: Late-model, track-mounted loader; rated at not less than </w:t>
      </w:r>
      <w:r w:rsidR="00591661">
        <w:rPr>
          <w:rStyle w:val="IP"/>
        </w:rPr>
        <w:t>230-hp</w:t>
      </w:r>
      <w:r>
        <w:t xml:space="preserve"> flywheel power and developing a minimum of </w:t>
      </w:r>
      <w:r w:rsidR="00591661">
        <w:rPr>
          <w:rStyle w:val="IP"/>
        </w:rPr>
        <w:t>47,992-lbf</w:t>
      </w:r>
      <w:r>
        <w:t xml:space="preserve"> breakout force with a general-purpose bare bucket.</w:t>
      </w:r>
    </w:p>
    <w:p w14:paraId="533709C3" w14:textId="77777777" w:rsidR="00EF773C" w:rsidRDefault="00EF773C" w:rsidP="00591661">
      <w:pPr>
        <w:pStyle w:val="PR1"/>
        <w:jc w:val="left"/>
      </w:pPr>
      <w:r>
        <w:t>Structures: Buildings, footings, foundations, retaining walls, slabs, tanks, curbs, mechanical and electrical appurtenances, or other man-made stationary features constructed above or below the ground surface.</w:t>
      </w:r>
    </w:p>
    <w:p w14:paraId="017E5C8E" w14:textId="77777777" w:rsidR="00EF773C" w:rsidRDefault="00EF773C" w:rsidP="00591661">
      <w:pPr>
        <w:pStyle w:val="PR1"/>
        <w:jc w:val="left"/>
      </w:pPr>
      <w:r>
        <w:t xml:space="preserve">Subbase Course: Aggregate layer placed between the subgrade and base course for asphalt </w:t>
      </w:r>
      <w:r w:rsidR="00795ABD">
        <w:t xml:space="preserve">or concrete </w:t>
      </w:r>
      <w:r>
        <w:t>p</w:t>
      </w:r>
      <w:r w:rsidR="00933268">
        <w:t>avement</w:t>
      </w:r>
      <w:r>
        <w:t>.</w:t>
      </w:r>
    </w:p>
    <w:p w14:paraId="67B15779" w14:textId="77777777" w:rsidR="00EF773C" w:rsidRDefault="00EF773C" w:rsidP="00591661">
      <w:pPr>
        <w:pStyle w:val="PR1"/>
        <w:jc w:val="left"/>
      </w:pPr>
      <w:r>
        <w:t>Subgrade: Uppermost surface of an excavation or the top surface of a fill or backfill immediately below subbase</w:t>
      </w:r>
      <w:r w:rsidR="00933268">
        <w:t xml:space="preserve"> or base course if there is no subbase</w:t>
      </w:r>
      <w:r>
        <w:t>, drainage fill, drainage course, or topsoil materials.</w:t>
      </w:r>
    </w:p>
    <w:p w14:paraId="1975BD63" w14:textId="77777777" w:rsidR="00EF773C" w:rsidRDefault="00EF773C" w:rsidP="00591661">
      <w:pPr>
        <w:pStyle w:val="PR1"/>
        <w:jc w:val="left"/>
      </w:pPr>
      <w:r>
        <w:t>Utilities: On-site underground pipes, conduits, ducts, and cables as well as underground services within buildings.</w:t>
      </w:r>
    </w:p>
    <w:p w14:paraId="54EF4AA4" w14:textId="77777777" w:rsidR="00EF773C" w:rsidRDefault="00EF773C" w:rsidP="00591661">
      <w:pPr>
        <w:pStyle w:val="ART"/>
        <w:jc w:val="left"/>
      </w:pPr>
      <w:r>
        <w:t>PRE</w:t>
      </w:r>
      <w:r w:rsidR="00933268">
        <w:t>-</w:t>
      </w:r>
      <w:r>
        <w:t>INSTALLATION MEETINGS</w:t>
      </w:r>
    </w:p>
    <w:p w14:paraId="7B0F60F2" w14:textId="77777777" w:rsidR="00EF773C" w:rsidRDefault="00EF773C" w:rsidP="00591661">
      <w:pPr>
        <w:pStyle w:val="CMT"/>
        <w:jc w:val="left"/>
      </w:pPr>
      <w:r>
        <w:t>Retain "Pre</w:t>
      </w:r>
      <w:r w:rsidR="00933268">
        <w:t>-</w:t>
      </w:r>
      <w:r>
        <w:t>installation Conference" Paragraph below if Work of this Section is extensive or complex enough to justify a pre</w:t>
      </w:r>
      <w:r w:rsidR="00933268">
        <w:t>-</w:t>
      </w:r>
      <w:r>
        <w:t>excavation conference.</w:t>
      </w:r>
    </w:p>
    <w:p w14:paraId="18072F49" w14:textId="77777777" w:rsidR="00EF773C" w:rsidRDefault="00EF773C" w:rsidP="00591661">
      <w:pPr>
        <w:pStyle w:val="PR1"/>
        <w:jc w:val="left"/>
      </w:pPr>
      <w:r>
        <w:t>Pre</w:t>
      </w:r>
      <w:r w:rsidR="00933268">
        <w:t>-</w:t>
      </w:r>
      <w:r>
        <w:t>installation Conference: Conduct pre</w:t>
      </w:r>
      <w:r w:rsidR="00933268">
        <w:t>-</w:t>
      </w:r>
      <w:r>
        <w:t xml:space="preserve">excavation conference at </w:t>
      </w:r>
      <w:r w:rsidRPr="00933268">
        <w:t>Project site.</w:t>
      </w:r>
    </w:p>
    <w:p w14:paraId="66ADB14C" w14:textId="77777777" w:rsidR="00EF773C" w:rsidRDefault="00EF773C" w:rsidP="00591661">
      <w:pPr>
        <w:pStyle w:val="CMT"/>
        <w:jc w:val="left"/>
      </w:pPr>
      <w:r>
        <w:t>Retain subparagraph below if additional requirements are necessary; include information about conference.</w:t>
      </w:r>
    </w:p>
    <w:p w14:paraId="3077B023" w14:textId="77777777" w:rsidR="00EF773C" w:rsidRDefault="00EF773C" w:rsidP="00591661">
      <w:pPr>
        <w:pStyle w:val="PR2"/>
        <w:spacing w:before="240"/>
        <w:jc w:val="left"/>
      </w:pPr>
      <w:r>
        <w:t>Review methods and procedures related to earthmoving, including:</w:t>
      </w:r>
    </w:p>
    <w:p w14:paraId="7AAD0E65" w14:textId="77777777" w:rsidR="00EF773C" w:rsidRDefault="00EF773C" w:rsidP="00591661">
      <w:pPr>
        <w:pStyle w:val="PR3"/>
        <w:spacing w:before="240"/>
        <w:jc w:val="left"/>
      </w:pPr>
      <w:r>
        <w:t>Personnel and equipment needed to make progress and avoid delays.</w:t>
      </w:r>
    </w:p>
    <w:p w14:paraId="5C0E372B" w14:textId="77777777" w:rsidR="00EF773C" w:rsidRDefault="00EF773C" w:rsidP="00591661">
      <w:pPr>
        <w:pStyle w:val="PR3"/>
        <w:jc w:val="left"/>
      </w:pPr>
      <w:r>
        <w:t>Coordination of Work with utility locator service.</w:t>
      </w:r>
    </w:p>
    <w:p w14:paraId="28675DD7" w14:textId="77777777" w:rsidR="00EF773C" w:rsidRDefault="00EF773C" w:rsidP="00591661">
      <w:pPr>
        <w:pStyle w:val="PR3"/>
        <w:jc w:val="left"/>
      </w:pPr>
      <w:r>
        <w:t>Coordination of Work and equipment movement with the locations of tree- and plant-protection zones.</w:t>
      </w:r>
    </w:p>
    <w:p w14:paraId="2087C631" w14:textId="77777777" w:rsidR="00EF773C" w:rsidRDefault="00EF773C" w:rsidP="00591661">
      <w:pPr>
        <w:pStyle w:val="PR3"/>
        <w:jc w:val="left"/>
      </w:pPr>
      <w:r>
        <w:lastRenderedPageBreak/>
        <w:t>Extent of trenching by hand or with air spade.</w:t>
      </w:r>
    </w:p>
    <w:p w14:paraId="13CB0B6A" w14:textId="77777777" w:rsidR="00EF773C" w:rsidRDefault="00EF773C" w:rsidP="00591661">
      <w:pPr>
        <w:pStyle w:val="PR3"/>
        <w:jc w:val="left"/>
      </w:pPr>
      <w:r>
        <w:t>Field quality control.</w:t>
      </w:r>
    </w:p>
    <w:p w14:paraId="57C4CA29" w14:textId="77777777" w:rsidR="00EF773C" w:rsidRDefault="00EF773C" w:rsidP="00591661">
      <w:pPr>
        <w:pStyle w:val="CMT"/>
        <w:jc w:val="left"/>
      </w:pPr>
      <w:r>
        <w:t>If needed, insert list of conference participants not mentioned in Section </w:t>
      </w:r>
      <w:r w:rsidR="003606C9">
        <w:t>01 31 00</w:t>
      </w:r>
      <w:r>
        <w:t xml:space="preserve"> "Project Management and Coordination."</w:t>
      </w:r>
    </w:p>
    <w:p w14:paraId="338C6322" w14:textId="77777777" w:rsidR="00EF773C" w:rsidRDefault="00EF773C" w:rsidP="00591661">
      <w:pPr>
        <w:pStyle w:val="ART"/>
        <w:jc w:val="left"/>
      </w:pPr>
      <w:r>
        <w:t>ACTION SUBMITTALS</w:t>
      </w:r>
    </w:p>
    <w:p w14:paraId="2BC3D9D5" w14:textId="77777777" w:rsidR="00EF773C" w:rsidRDefault="00EF773C" w:rsidP="00591661">
      <w:pPr>
        <w:pStyle w:val="PR1"/>
        <w:jc w:val="left"/>
      </w:pPr>
      <w:r>
        <w:t>Product Data: For each type of the following manufactured products required:</w:t>
      </w:r>
    </w:p>
    <w:p w14:paraId="138888FD" w14:textId="77777777" w:rsidR="00EF773C" w:rsidRDefault="00EF773C" w:rsidP="00591661">
      <w:pPr>
        <w:pStyle w:val="PR2"/>
        <w:spacing w:before="240"/>
        <w:jc w:val="left"/>
      </w:pPr>
      <w:r>
        <w:t>Geotextiles.</w:t>
      </w:r>
    </w:p>
    <w:p w14:paraId="77FC05C2" w14:textId="77777777" w:rsidR="00EF773C" w:rsidRDefault="00EF773C" w:rsidP="00591661">
      <w:pPr>
        <w:pStyle w:val="PR2"/>
        <w:jc w:val="left"/>
      </w:pPr>
      <w:r>
        <w:t>Warning tapes.</w:t>
      </w:r>
    </w:p>
    <w:p w14:paraId="1A75D7FE" w14:textId="77777777" w:rsidR="00EF773C" w:rsidRDefault="00EF773C" w:rsidP="00591661">
      <w:pPr>
        <w:pStyle w:val="PR1"/>
        <w:jc w:val="left"/>
      </w:pPr>
      <w:r>
        <w:t>Samples for Verification: For the following products, in sizes indicated below:</w:t>
      </w:r>
    </w:p>
    <w:p w14:paraId="35EBF022" w14:textId="77777777" w:rsidR="00EF773C" w:rsidRDefault="00EF773C" w:rsidP="00591661">
      <w:pPr>
        <w:pStyle w:val="PR2"/>
        <w:spacing w:before="240"/>
        <w:jc w:val="left"/>
      </w:pPr>
      <w:r>
        <w:t xml:space="preserve">Geotextile: </w:t>
      </w:r>
      <w:r w:rsidR="00650AA0">
        <w:rPr>
          <w:rStyle w:val="IP"/>
        </w:rPr>
        <w:t>12-by-</w:t>
      </w:r>
      <w:r w:rsidR="00591661">
        <w:rPr>
          <w:rStyle w:val="IP"/>
        </w:rPr>
        <w:t>12 inches</w:t>
      </w:r>
      <w:r>
        <w:t>.</w:t>
      </w:r>
    </w:p>
    <w:p w14:paraId="37681F6B" w14:textId="77777777" w:rsidR="00EF773C" w:rsidRDefault="00EF773C" w:rsidP="00591661">
      <w:pPr>
        <w:pStyle w:val="PR2"/>
        <w:jc w:val="left"/>
      </w:pPr>
      <w:r>
        <w:t xml:space="preserve">Warning Tape: </w:t>
      </w:r>
      <w:r w:rsidR="00591661">
        <w:rPr>
          <w:rStyle w:val="IP"/>
        </w:rPr>
        <w:t>12 inches</w:t>
      </w:r>
      <w:r>
        <w:t xml:space="preserve"> long; of each color.</w:t>
      </w:r>
    </w:p>
    <w:p w14:paraId="308A2842" w14:textId="77777777" w:rsidR="00EF773C" w:rsidRDefault="00EF773C" w:rsidP="00591661">
      <w:pPr>
        <w:pStyle w:val="ART"/>
        <w:jc w:val="left"/>
      </w:pPr>
      <w:r>
        <w:t>INFORMATIONAL SUBMITTALS</w:t>
      </w:r>
    </w:p>
    <w:p w14:paraId="3F374464" w14:textId="77777777" w:rsidR="00EF773C" w:rsidRDefault="00EF773C" w:rsidP="00591661">
      <w:pPr>
        <w:pStyle w:val="CMT"/>
        <w:jc w:val="left"/>
      </w:pPr>
      <w:r>
        <w:t>Coordinate "Qualification Data" Paragraph below with qualification requirements in "Quality Assurance" Article.</w:t>
      </w:r>
    </w:p>
    <w:p w14:paraId="4647970E" w14:textId="77777777" w:rsidR="00EF773C" w:rsidRDefault="00EF773C" w:rsidP="00591661">
      <w:pPr>
        <w:pStyle w:val="PR1"/>
        <w:jc w:val="left"/>
      </w:pPr>
      <w:r>
        <w:t>Qualification Data: For qualified testing agency.</w:t>
      </w:r>
    </w:p>
    <w:p w14:paraId="437ACF0D" w14:textId="77777777" w:rsidR="00EF773C" w:rsidRDefault="00EF773C" w:rsidP="00591661">
      <w:pPr>
        <w:pStyle w:val="CMT"/>
        <w:jc w:val="left"/>
      </w:pPr>
      <w:r>
        <w:t>Retain "Material Test Reports" Paragraph below for material test reports that are Contractor's responsibility.</w:t>
      </w:r>
    </w:p>
    <w:p w14:paraId="5965ECD4" w14:textId="77777777" w:rsidR="00EF773C" w:rsidRDefault="00EF773C" w:rsidP="00591661">
      <w:pPr>
        <w:pStyle w:val="PR1"/>
        <w:jc w:val="left"/>
      </w:pPr>
      <w:r>
        <w:t>Material Test Reports: For each [</w:t>
      </w:r>
      <w:r>
        <w:rPr>
          <w:b/>
        </w:rPr>
        <w:t>on-site</w:t>
      </w:r>
      <w:r>
        <w:t>] [</w:t>
      </w:r>
      <w:r>
        <w:rPr>
          <w:b/>
        </w:rPr>
        <w:t>and</w:t>
      </w:r>
      <w:r>
        <w:t>] [</w:t>
      </w:r>
      <w:r>
        <w:rPr>
          <w:b/>
        </w:rPr>
        <w:t>borrow</w:t>
      </w:r>
      <w:r>
        <w:t>] soil material proposed for fill and backfill as follows:</w:t>
      </w:r>
    </w:p>
    <w:p w14:paraId="363B6951" w14:textId="77777777" w:rsidR="00EF773C" w:rsidRDefault="00EF773C" w:rsidP="00591661">
      <w:pPr>
        <w:pStyle w:val="CMT"/>
        <w:jc w:val="left"/>
      </w:pPr>
      <w:r>
        <w:t>Retain both subparagraphs below for borrow soil material. Delete if using only on-site soil material and geotechnical report is sufficient.</w:t>
      </w:r>
    </w:p>
    <w:p w14:paraId="20441C46" w14:textId="77777777" w:rsidR="00EF773C" w:rsidRDefault="00EF773C" w:rsidP="00591661">
      <w:pPr>
        <w:pStyle w:val="PR2"/>
        <w:spacing w:before="240"/>
        <w:jc w:val="left"/>
      </w:pPr>
      <w:r>
        <w:t>Classification according to ASTM D 2487.</w:t>
      </w:r>
    </w:p>
    <w:p w14:paraId="6FFD66B8" w14:textId="77777777" w:rsidR="00EF773C" w:rsidRDefault="00EF773C" w:rsidP="00591661">
      <w:pPr>
        <w:pStyle w:val="PR2"/>
        <w:jc w:val="left"/>
      </w:pPr>
      <w:r>
        <w:t>Laboratory compaction curve according to [</w:t>
      </w:r>
      <w:r>
        <w:rPr>
          <w:b/>
        </w:rPr>
        <w:t>ASTM D 698</w:t>
      </w:r>
      <w:r>
        <w:t>] [</w:t>
      </w:r>
      <w:r>
        <w:rPr>
          <w:b/>
        </w:rPr>
        <w:t>ASTM D 1557</w:t>
      </w:r>
      <w:r>
        <w:t>].</w:t>
      </w:r>
    </w:p>
    <w:p w14:paraId="675A9102" w14:textId="77777777" w:rsidR="00EF773C" w:rsidRDefault="00EF773C" w:rsidP="00591661">
      <w:pPr>
        <w:pStyle w:val="PR1"/>
        <w:jc w:val="left"/>
      </w:pPr>
      <w:r>
        <w:t>Pre</w:t>
      </w:r>
      <w:r w:rsidR="00933268">
        <w:t>-</w:t>
      </w:r>
      <w:r>
        <w:t>excavation Photographs or Video:</w:t>
      </w:r>
      <w:r w:rsidR="00933268">
        <w:t xml:space="preserve"> </w:t>
      </w:r>
      <w:r>
        <w:t xml:space="preserve"> Show existing conditions of adjoining construction and site improvements, including finish surfaces that might be misconstrued as damage caused by earth-moving operations. Submit before earth moving begins.</w:t>
      </w:r>
    </w:p>
    <w:p w14:paraId="1879F6C9" w14:textId="77777777" w:rsidR="00EF773C" w:rsidRDefault="00EF773C" w:rsidP="00591661">
      <w:pPr>
        <w:pStyle w:val="ART"/>
        <w:jc w:val="left"/>
      </w:pPr>
      <w:r>
        <w:t>QUALITY ASSURANCE</w:t>
      </w:r>
    </w:p>
    <w:p w14:paraId="19FD3691" w14:textId="77777777" w:rsidR="00EF773C" w:rsidRDefault="00EF773C" w:rsidP="00591661">
      <w:pPr>
        <w:pStyle w:val="PR1"/>
        <w:jc w:val="left"/>
      </w:pPr>
      <w:r>
        <w:t xml:space="preserve">Geotechnical Testing Agency Qualifications: </w:t>
      </w:r>
      <w:r w:rsidR="004B38B5">
        <w:t xml:space="preserve">The District will retain a DSA accepted testing agency </w:t>
      </w:r>
      <w:r>
        <w:t>according to ASTM E 329 and ASTM D 3740 for testing indicated.</w:t>
      </w:r>
    </w:p>
    <w:p w14:paraId="22231F56" w14:textId="77777777" w:rsidR="00EF773C" w:rsidRDefault="00EF773C" w:rsidP="00591661">
      <w:pPr>
        <w:pStyle w:val="ART"/>
        <w:jc w:val="left"/>
      </w:pPr>
      <w:r>
        <w:t>FIELD CONDITIONS</w:t>
      </w:r>
    </w:p>
    <w:p w14:paraId="3875E4BC" w14:textId="77777777" w:rsidR="00EF773C" w:rsidRDefault="00EF773C" w:rsidP="00591661">
      <w:pPr>
        <w:pStyle w:val="PR1"/>
        <w:jc w:val="left"/>
      </w:pPr>
      <w:r>
        <w:t>Traffic: Minimize interference with adjoining roads, streets, walks, and other adjacent occupied or used facilities during earth-moving operations.</w:t>
      </w:r>
    </w:p>
    <w:p w14:paraId="1DD4C682" w14:textId="77777777" w:rsidR="00EF773C" w:rsidRDefault="00EF773C" w:rsidP="00591661">
      <w:pPr>
        <w:pStyle w:val="PR2"/>
        <w:spacing w:before="240"/>
        <w:jc w:val="left"/>
      </w:pPr>
      <w:r>
        <w:t xml:space="preserve">Do not close or obstruct streets, walks, or other adjacent occupied or used facilities without permission from </w:t>
      </w:r>
      <w:r w:rsidR="004B38B5">
        <w:t>District</w:t>
      </w:r>
      <w:r>
        <w:t xml:space="preserve"> and authorities having jurisdiction.</w:t>
      </w:r>
    </w:p>
    <w:p w14:paraId="06D02446" w14:textId="77777777" w:rsidR="00EF773C" w:rsidRDefault="00EF773C" w:rsidP="00591661">
      <w:pPr>
        <w:pStyle w:val="PR2"/>
        <w:jc w:val="left"/>
      </w:pPr>
      <w:r>
        <w:t xml:space="preserve">Provide alternate routes around closed or obstructed traffic ways if required by </w:t>
      </w:r>
      <w:r w:rsidR="004B38B5">
        <w:t>District</w:t>
      </w:r>
      <w:r>
        <w:t xml:space="preserve"> or authorities having jurisdiction.</w:t>
      </w:r>
    </w:p>
    <w:p w14:paraId="7A0C49FF" w14:textId="77777777" w:rsidR="004B38B5" w:rsidRDefault="004B38B5" w:rsidP="00591661">
      <w:pPr>
        <w:pStyle w:val="PR2"/>
        <w:jc w:val="left"/>
      </w:pPr>
      <w:r>
        <w:t>Maintain emergency vehicle access traffic ways at all times.  If the Work impacts the emergency vehicle access traffic way, coordinate with the local Fire Marshal.</w:t>
      </w:r>
    </w:p>
    <w:p w14:paraId="447FC129" w14:textId="77777777" w:rsidR="00EF773C" w:rsidRDefault="00EF773C" w:rsidP="00591661">
      <w:pPr>
        <w:pStyle w:val="CMT"/>
        <w:jc w:val="left"/>
      </w:pPr>
      <w:r>
        <w:lastRenderedPageBreak/>
        <w:t xml:space="preserve">Retain "Improvements on Adjoining Property" Paragraph below to suit Project; coordinate with </w:t>
      </w:r>
      <w:r w:rsidR="000C1EB4">
        <w:t>District</w:t>
      </w:r>
      <w:r>
        <w:t>.</w:t>
      </w:r>
    </w:p>
    <w:p w14:paraId="74220FBE" w14:textId="77777777" w:rsidR="00EF773C" w:rsidRDefault="00EF773C" w:rsidP="00591661">
      <w:pPr>
        <w:pStyle w:val="PR1"/>
        <w:jc w:val="left"/>
      </w:pPr>
      <w:r>
        <w:t xml:space="preserve">Improvements on Adjoining Property: Authority for performing earth moving indicated on property adjoining </w:t>
      </w:r>
      <w:r w:rsidR="000C1EB4">
        <w:t>District</w:t>
      </w:r>
      <w:r>
        <w:t xml:space="preserve">'s property will be obtained by </w:t>
      </w:r>
      <w:r w:rsidR="000C1EB4">
        <w:t>the District</w:t>
      </w:r>
      <w:r>
        <w:t xml:space="preserve"> before award of Contract.</w:t>
      </w:r>
    </w:p>
    <w:p w14:paraId="59C2E1A9" w14:textId="77777777" w:rsidR="00EF773C" w:rsidRDefault="00EF773C" w:rsidP="00591661">
      <w:pPr>
        <w:pStyle w:val="PR2"/>
        <w:spacing w:before="240"/>
        <w:jc w:val="left"/>
      </w:pPr>
      <w:r>
        <w:t xml:space="preserve">Do not proceed with work on adjoining property until directed by </w:t>
      </w:r>
      <w:r w:rsidR="00811BFD">
        <w:t xml:space="preserve">the </w:t>
      </w:r>
      <w:r w:rsidR="00A84C19">
        <w:t>District Construction Manager</w:t>
      </w:r>
      <w:r>
        <w:t>.</w:t>
      </w:r>
    </w:p>
    <w:p w14:paraId="2457F121" w14:textId="77777777" w:rsidR="00EF773C" w:rsidRDefault="00EF773C" w:rsidP="00591661">
      <w:pPr>
        <w:pStyle w:val="PR1"/>
        <w:jc w:val="left"/>
      </w:pPr>
      <w:r>
        <w:t xml:space="preserve">Utility Locator Service: </w:t>
      </w:r>
      <w:r w:rsidR="00811BFD">
        <w:t>Retain a professional utility locator service and have all existing underground utilities located and surface-identified</w:t>
      </w:r>
      <w:r>
        <w:t xml:space="preserve"> before beginning earth-moving operations.</w:t>
      </w:r>
    </w:p>
    <w:p w14:paraId="5CCA4592" w14:textId="77777777" w:rsidR="00EF773C" w:rsidRDefault="00EF773C" w:rsidP="00591661">
      <w:pPr>
        <w:pStyle w:val="PR1"/>
        <w:jc w:val="left"/>
      </w:pPr>
      <w:r>
        <w:t>Do not commence earth-moving operations until temporary site fencing and erosion- and sedimentation-control measures specified in [</w:t>
      </w:r>
      <w:r>
        <w:rPr>
          <w:b/>
        </w:rPr>
        <w:t>Section </w:t>
      </w:r>
      <w:r w:rsidR="00591661">
        <w:rPr>
          <w:b/>
        </w:rPr>
        <w:t>01 50 00</w:t>
      </w:r>
      <w:r>
        <w:rPr>
          <w:b/>
        </w:rPr>
        <w:t xml:space="preserve"> "Temporary Facilities and Controls"</w:t>
      </w:r>
      <w:r>
        <w:t>]</w:t>
      </w:r>
      <w:r w:rsidR="0002018A">
        <w:t>,</w:t>
      </w:r>
      <w:r w:rsidR="00D72DDE">
        <w:t xml:space="preserve"> [</w:t>
      </w:r>
      <w:r w:rsidR="00D72DDE" w:rsidRPr="00D72DDE">
        <w:rPr>
          <w:b/>
        </w:rPr>
        <w:t>Section 01 57 23 “Temporary Storm Water Pollution Control”</w:t>
      </w:r>
      <w:r w:rsidR="00D72DDE">
        <w:t>] [</w:t>
      </w:r>
      <w:r w:rsidR="00D72DDE" w:rsidRPr="00D72DDE">
        <w:rPr>
          <w:b/>
        </w:rPr>
        <w:t>and</w:t>
      </w:r>
      <w:r w:rsidR="00D72DDE">
        <w:t>]</w:t>
      </w:r>
      <w:r>
        <w:t xml:space="preserve"> [</w:t>
      </w:r>
      <w:r>
        <w:rPr>
          <w:b/>
        </w:rPr>
        <w:t>Section </w:t>
      </w:r>
      <w:r w:rsidR="00591661">
        <w:rPr>
          <w:b/>
        </w:rPr>
        <w:t>31 10 00</w:t>
      </w:r>
      <w:r>
        <w:rPr>
          <w:b/>
        </w:rPr>
        <w:t xml:space="preserve"> "Site Clearing"</w:t>
      </w:r>
      <w:r>
        <w:t>]</w:t>
      </w:r>
      <w:r w:rsidR="0002018A">
        <w:t xml:space="preserve"> </w:t>
      </w:r>
      <w:r>
        <w:t>are in place.</w:t>
      </w:r>
    </w:p>
    <w:p w14:paraId="56DBCFEC" w14:textId="77777777" w:rsidR="00EF773C" w:rsidRDefault="00EF773C" w:rsidP="00591661">
      <w:pPr>
        <w:pStyle w:val="CMT"/>
        <w:jc w:val="left"/>
      </w:pPr>
      <w:r>
        <w:t>Retain first paragraph below if protection zones and protection-zone fencing are required.</w:t>
      </w:r>
    </w:p>
    <w:p w14:paraId="49C4816D" w14:textId="77777777" w:rsidR="00EF773C" w:rsidRDefault="00EF773C" w:rsidP="00591661">
      <w:pPr>
        <w:pStyle w:val="PR1"/>
        <w:jc w:val="left"/>
      </w:pPr>
      <w:r>
        <w:t>Do not commence earth-moving operations until plant-protection measures are in place.</w:t>
      </w:r>
    </w:p>
    <w:p w14:paraId="12A613A2" w14:textId="77777777" w:rsidR="00EF773C" w:rsidRDefault="00EF773C" w:rsidP="00591661">
      <w:pPr>
        <w:pStyle w:val="CMT"/>
        <w:jc w:val="left"/>
      </w:pPr>
      <w:r>
        <w:t>Retain three paragraphs below if tree- or plant-protection zones are required.</w:t>
      </w:r>
    </w:p>
    <w:p w14:paraId="084BE9F3" w14:textId="77777777" w:rsidR="00EF773C" w:rsidRDefault="00EF773C" w:rsidP="00591661">
      <w:pPr>
        <w:pStyle w:val="PR1"/>
        <w:jc w:val="left"/>
      </w:pPr>
      <w:r>
        <w:t>The following practices are prohibited within protection zones:</w:t>
      </w:r>
    </w:p>
    <w:p w14:paraId="635AB650" w14:textId="77777777" w:rsidR="00EF773C" w:rsidRDefault="00EF773C" w:rsidP="00591661">
      <w:pPr>
        <w:pStyle w:val="CMT"/>
        <w:jc w:val="left"/>
      </w:pPr>
      <w:r>
        <w:t>Revise subparagraphs below to suit Project.</w:t>
      </w:r>
    </w:p>
    <w:p w14:paraId="2A110D41" w14:textId="77777777" w:rsidR="00EF773C" w:rsidRDefault="00EF773C" w:rsidP="00591661">
      <w:pPr>
        <w:pStyle w:val="PR2"/>
        <w:spacing w:before="240"/>
        <w:jc w:val="left"/>
      </w:pPr>
      <w:r>
        <w:t>Storage of construction materials, debris, or excavated material.</w:t>
      </w:r>
    </w:p>
    <w:p w14:paraId="6B36498E" w14:textId="77777777" w:rsidR="00EF773C" w:rsidRDefault="00EF773C" w:rsidP="00591661">
      <w:pPr>
        <w:pStyle w:val="PR2"/>
        <w:jc w:val="left"/>
      </w:pPr>
      <w:r>
        <w:t>Parking vehicles or equipment.</w:t>
      </w:r>
    </w:p>
    <w:p w14:paraId="1CB0CFB7" w14:textId="77777777" w:rsidR="00EF773C" w:rsidRDefault="00EF773C" w:rsidP="00591661">
      <w:pPr>
        <w:pStyle w:val="PR2"/>
        <w:jc w:val="left"/>
      </w:pPr>
      <w:r>
        <w:t>Foot traffic.</w:t>
      </w:r>
    </w:p>
    <w:p w14:paraId="461D4E29" w14:textId="77777777" w:rsidR="00EF773C" w:rsidRDefault="00EF773C" w:rsidP="00591661">
      <w:pPr>
        <w:pStyle w:val="PR2"/>
        <w:jc w:val="left"/>
      </w:pPr>
      <w:r>
        <w:t>Erection of sheds or structures.</w:t>
      </w:r>
    </w:p>
    <w:p w14:paraId="6D4C5AF3" w14:textId="77777777" w:rsidR="00EF773C" w:rsidRDefault="00EF773C" w:rsidP="00591661">
      <w:pPr>
        <w:pStyle w:val="PR2"/>
        <w:jc w:val="left"/>
      </w:pPr>
      <w:r>
        <w:t>Impoundment of water.</w:t>
      </w:r>
    </w:p>
    <w:p w14:paraId="254A173D" w14:textId="77777777" w:rsidR="00EF773C" w:rsidRDefault="00EF773C" w:rsidP="00591661">
      <w:pPr>
        <w:pStyle w:val="PR2"/>
        <w:jc w:val="left"/>
      </w:pPr>
      <w:r>
        <w:t>Excavation or other digging unless otherwise indicated.</w:t>
      </w:r>
    </w:p>
    <w:p w14:paraId="266A357C" w14:textId="77777777" w:rsidR="00EF773C" w:rsidRDefault="00EF773C" w:rsidP="00591661">
      <w:pPr>
        <w:pStyle w:val="PR2"/>
        <w:jc w:val="left"/>
      </w:pPr>
      <w:r>
        <w:t>Attachment of signs to or wrapping materials around trees or plants unless otherwise indicated.</w:t>
      </w:r>
    </w:p>
    <w:p w14:paraId="5392A3F9" w14:textId="77777777" w:rsidR="00EF773C" w:rsidRDefault="00EF773C" w:rsidP="00591661">
      <w:pPr>
        <w:pStyle w:val="PR1"/>
        <w:jc w:val="left"/>
      </w:pPr>
      <w:r>
        <w:t>Do not direct vehicle or equipment exhaust towards protection zones.</w:t>
      </w:r>
    </w:p>
    <w:p w14:paraId="3BA95DB3" w14:textId="77777777" w:rsidR="00EF773C" w:rsidRDefault="00EF773C" w:rsidP="00591661">
      <w:pPr>
        <w:pStyle w:val="PR1"/>
        <w:jc w:val="left"/>
      </w:pPr>
      <w:r>
        <w:t>Prohibit heat sources, flames, ignition sources, and smoking within or near protection zones.</w:t>
      </w:r>
    </w:p>
    <w:p w14:paraId="6B7C787D" w14:textId="77777777" w:rsidR="0002018A" w:rsidRPr="00D90833" w:rsidRDefault="0002018A" w:rsidP="00591661">
      <w:pPr>
        <w:pStyle w:val="PR1"/>
        <w:jc w:val="left"/>
      </w:pPr>
      <w:r w:rsidRPr="00D90833">
        <w:t>Existing Utilities: Do not interrupt utilities serving facilities occupied by District or others unless permitted in writing by District and then only after arranging to provide temporary utility services according to requirements indicated.</w:t>
      </w:r>
    </w:p>
    <w:p w14:paraId="212732CC" w14:textId="77777777" w:rsidR="0002018A" w:rsidRPr="00D90833" w:rsidRDefault="0002018A" w:rsidP="00591661">
      <w:pPr>
        <w:pStyle w:val="PR2"/>
        <w:spacing w:before="240"/>
        <w:jc w:val="left"/>
      </w:pPr>
      <w:r w:rsidRPr="00D90833">
        <w:t xml:space="preserve">Notify District not less than </w:t>
      </w:r>
      <w:r>
        <w:t>five</w:t>
      </w:r>
      <w:r w:rsidRPr="00D90833">
        <w:t xml:space="preserve"> days in advance of proposed utility interruptions.</w:t>
      </w:r>
    </w:p>
    <w:p w14:paraId="77D4786C" w14:textId="77777777" w:rsidR="0002018A" w:rsidRPr="00D90833" w:rsidRDefault="0002018A" w:rsidP="00591661">
      <w:pPr>
        <w:pStyle w:val="PR2"/>
        <w:jc w:val="left"/>
      </w:pPr>
      <w:r w:rsidRPr="00D90833">
        <w:t>Do not proceed with utility interruptions without District's written permission.</w:t>
      </w:r>
    </w:p>
    <w:p w14:paraId="2D1CCFE8" w14:textId="77777777" w:rsidR="0002018A" w:rsidRDefault="0002018A" w:rsidP="00591661">
      <w:pPr>
        <w:pStyle w:val="PR1"/>
        <w:jc w:val="left"/>
      </w:pPr>
      <w:r w:rsidRPr="00D90833">
        <w:t xml:space="preserve">Demolish and completely remove from site existing underground utilities indicated to be removed. </w:t>
      </w:r>
      <w:r>
        <w:t xml:space="preserve"> </w:t>
      </w:r>
      <w:r w:rsidRPr="00D90833">
        <w:t>Coordinate with utility companies to shut off services if lines are active</w:t>
      </w:r>
      <w:r>
        <w:t>.</w:t>
      </w:r>
    </w:p>
    <w:p w14:paraId="4560B6BF" w14:textId="77777777" w:rsidR="00EF773C" w:rsidRDefault="00EF773C" w:rsidP="00591661">
      <w:pPr>
        <w:pStyle w:val="PRT"/>
        <w:jc w:val="left"/>
      </w:pPr>
      <w:r>
        <w:lastRenderedPageBreak/>
        <w:t>PRODUCTS</w:t>
      </w:r>
    </w:p>
    <w:p w14:paraId="2A4F9175" w14:textId="77777777" w:rsidR="00EF773C" w:rsidRDefault="00EF773C" w:rsidP="00591661">
      <w:pPr>
        <w:pStyle w:val="ART"/>
        <w:jc w:val="left"/>
      </w:pPr>
      <w:r>
        <w:t>SOIL MATERIALS</w:t>
      </w:r>
    </w:p>
    <w:p w14:paraId="498C07B3" w14:textId="77777777" w:rsidR="00EF773C" w:rsidRDefault="00EF773C" w:rsidP="00591661">
      <w:pPr>
        <w:pStyle w:val="PR1"/>
        <w:jc w:val="left"/>
      </w:pPr>
      <w:r>
        <w:t>General: Provide borrow soil materials when sufficient satisfactory soil materials are not available from excavations.</w:t>
      </w:r>
    </w:p>
    <w:p w14:paraId="1C1041D6" w14:textId="77777777" w:rsidR="00EF773C" w:rsidRDefault="00EF773C" w:rsidP="00591661">
      <w:pPr>
        <w:pStyle w:val="PR1"/>
        <w:jc w:val="left"/>
      </w:pPr>
      <w:r>
        <w:t xml:space="preserve">Satisfactory Soils: Soil Classification </w:t>
      </w:r>
      <w:r w:rsidRPr="00ED5B17">
        <w:t>Groups GW, GP, GM, SW, SP, and SM according to ASTM D 2487</w:t>
      </w:r>
      <w:r w:rsidR="00ED5B17">
        <w:t>,</w:t>
      </w:r>
      <w:r>
        <w:t xml:space="preserve"> free of rock or gravel larger than </w:t>
      </w:r>
      <w:r w:rsidR="00591661">
        <w:rPr>
          <w:rStyle w:val="IP"/>
        </w:rPr>
        <w:t>4 inches</w:t>
      </w:r>
      <w:r>
        <w:t xml:space="preserve"> in any dimension, debris, waste, frozen materials, vegetation, and other deleterious matter.</w:t>
      </w:r>
    </w:p>
    <w:p w14:paraId="36BA601F" w14:textId="77777777" w:rsidR="00EF773C" w:rsidRDefault="00494828" w:rsidP="00591661">
      <w:pPr>
        <w:pStyle w:val="PR2"/>
        <w:spacing w:before="240"/>
        <w:jc w:val="left"/>
      </w:pPr>
      <w:r>
        <w:t>Expansion Index</w:t>
      </w:r>
      <w:r w:rsidR="00EF773C">
        <w:t xml:space="preserve">: </w:t>
      </w:r>
      <w:r>
        <w:t xml:space="preserve"> Not more than 50 as measured by ASTM D 4829</w:t>
      </w:r>
      <w:r w:rsidR="00EF773C">
        <w:t>.</w:t>
      </w:r>
    </w:p>
    <w:p w14:paraId="270653A3" w14:textId="77777777" w:rsidR="00EF773C" w:rsidRDefault="00494828" w:rsidP="00591661">
      <w:pPr>
        <w:pStyle w:val="PR2"/>
        <w:jc w:val="left"/>
      </w:pPr>
      <w:r>
        <w:t>Upper 18 inches of subgrade fill under landscaped areas</w:t>
      </w:r>
      <w:r w:rsidR="00EF773C">
        <w:t>:</w:t>
      </w:r>
      <w:r>
        <w:t xml:space="preserve">  Soil containing not more than 10% stones or lumps larger than 1-1/2 inches.</w:t>
      </w:r>
    </w:p>
    <w:p w14:paraId="38C36DE8" w14:textId="77777777" w:rsidR="00EF773C" w:rsidRPr="00E45CA1" w:rsidRDefault="00EF773C" w:rsidP="00591661">
      <w:pPr>
        <w:pStyle w:val="PR1"/>
        <w:jc w:val="left"/>
      </w:pPr>
      <w:r w:rsidRPr="00E45CA1">
        <w:t>Unsatisfactory Soils:</w:t>
      </w:r>
      <w:r w:rsidR="003A185C" w:rsidRPr="00E45CA1">
        <w:t xml:space="preserve"> </w:t>
      </w:r>
      <w:r w:rsidRPr="00E45CA1">
        <w:t xml:space="preserve"> Soil Classification Groups OL, CH, MH, OH, and PT according to ASTM D 2487</w:t>
      </w:r>
      <w:r w:rsidR="00995990" w:rsidRPr="00E45CA1">
        <w:t>;</w:t>
      </w:r>
      <w:r w:rsidR="003A185C" w:rsidRPr="00E45CA1">
        <w:t xml:space="preserve"> Soil Classification Groups GC, SC, CL and ML where those soils are classified as medium or highly expansive by ASTM D 4829</w:t>
      </w:r>
      <w:r w:rsidRPr="00E45CA1">
        <w:t>.</w:t>
      </w:r>
    </w:p>
    <w:p w14:paraId="3C5C2104" w14:textId="77777777" w:rsidR="00EF773C" w:rsidRDefault="00EF773C" w:rsidP="00591661">
      <w:pPr>
        <w:pStyle w:val="PR2"/>
        <w:spacing w:before="240"/>
        <w:jc w:val="left"/>
      </w:pPr>
      <w:r>
        <w:t>Unsatisfactory soils also include satisfactory soils not maintained within 2 percent of optimum moisture content at time of compaction.</w:t>
      </w:r>
    </w:p>
    <w:p w14:paraId="356B7816" w14:textId="77777777" w:rsidR="000C7D5F" w:rsidRDefault="000C7D5F" w:rsidP="00591661">
      <w:pPr>
        <w:pStyle w:val="PR1"/>
        <w:jc w:val="left"/>
      </w:pPr>
      <w:r w:rsidRPr="00D90833">
        <w:rPr>
          <w:szCs w:val="22"/>
        </w:rPr>
        <w:t xml:space="preserve">Backfill and Fill: </w:t>
      </w:r>
      <w:r>
        <w:rPr>
          <w:szCs w:val="22"/>
        </w:rPr>
        <w:t xml:space="preserve"> </w:t>
      </w:r>
      <w:r w:rsidRPr="00D90833">
        <w:rPr>
          <w:szCs w:val="22"/>
        </w:rPr>
        <w:t>Satisfactory soil materials</w:t>
      </w:r>
      <w:r>
        <w:rPr>
          <w:szCs w:val="22"/>
        </w:rPr>
        <w:t>.</w:t>
      </w:r>
    </w:p>
    <w:p w14:paraId="76EAB177" w14:textId="77777777" w:rsidR="00EF773C" w:rsidRDefault="00EF773C" w:rsidP="00591661">
      <w:pPr>
        <w:pStyle w:val="PR1"/>
        <w:jc w:val="left"/>
      </w:pPr>
      <w:r>
        <w:t xml:space="preserve">Subbase Material: Naturally or artificially graded mixture of natural or crushed gravel, crushed stone, and natural or crushed sand; ASTM D 2940/D 2940M; with at least 90 percent passing a </w:t>
      </w:r>
      <w:r w:rsidR="00591661">
        <w:rPr>
          <w:rStyle w:val="IP"/>
        </w:rPr>
        <w:t>1-1/2-inch</w:t>
      </w:r>
      <w:r>
        <w:t xml:space="preserve"> sieve and not more than 12 percent passing a </w:t>
      </w:r>
      <w:r w:rsidR="00591661">
        <w:rPr>
          <w:rStyle w:val="IP"/>
        </w:rPr>
        <w:t>No. 200</w:t>
      </w:r>
      <w:r>
        <w:t xml:space="preserve"> sieve.</w:t>
      </w:r>
    </w:p>
    <w:p w14:paraId="24A71B64" w14:textId="77777777" w:rsidR="00EF773C" w:rsidRDefault="00EF773C" w:rsidP="00591661">
      <w:pPr>
        <w:pStyle w:val="PR1"/>
        <w:jc w:val="left"/>
      </w:pPr>
      <w:r>
        <w:t>Base Course: Naturally or artificially graded mixture of natural or crushed gravel, crushed stone, and natural or crushed sand; ASTM D 294</w:t>
      </w:r>
      <w:r>
        <w:rPr>
          <w:b/>
        </w:rPr>
        <w:t>/</w:t>
      </w:r>
      <w:r>
        <w:t xml:space="preserve">D 2940M; with at least 95 percent passing a </w:t>
      </w:r>
      <w:r w:rsidR="00591661">
        <w:rPr>
          <w:rStyle w:val="IP"/>
        </w:rPr>
        <w:t>1-1/2-inch</w:t>
      </w:r>
      <w:r>
        <w:t xml:space="preserve"> sieve and not more than 8 percent passing a </w:t>
      </w:r>
      <w:r w:rsidR="00591661">
        <w:rPr>
          <w:rStyle w:val="IP"/>
        </w:rPr>
        <w:t>No. 200</w:t>
      </w:r>
      <w:r>
        <w:t xml:space="preserve"> sieve.</w:t>
      </w:r>
    </w:p>
    <w:p w14:paraId="39D29A3A" w14:textId="77777777" w:rsidR="00EF773C" w:rsidRDefault="00EF773C" w:rsidP="00591661">
      <w:pPr>
        <w:pStyle w:val="PR1"/>
        <w:jc w:val="left"/>
      </w:pPr>
      <w:r>
        <w:t xml:space="preserve">Engineered Fill: Naturally or artificially graded mixture of natural or crushed gravel, crushed stone, and natural or crushed sand; ASTM D 2940/D 2940M; with at least 90 percent passing a </w:t>
      </w:r>
      <w:r w:rsidR="00591661">
        <w:rPr>
          <w:rStyle w:val="IP"/>
        </w:rPr>
        <w:t>1-1/2-inch</w:t>
      </w:r>
      <w:r>
        <w:t xml:space="preserve"> sieve and not more than 12 percent passing a </w:t>
      </w:r>
      <w:r w:rsidR="00591661">
        <w:rPr>
          <w:rStyle w:val="IP"/>
        </w:rPr>
        <w:t>No. 200</w:t>
      </w:r>
      <w:r>
        <w:t xml:space="preserve"> sieve.</w:t>
      </w:r>
    </w:p>
    <w:p w14:paraId="5F73872C" w14:textId="77777777" w:rsidR="00EF773C" w:rsidRDefault="00EF773C" w:rsidP="00591661">
      <w:pPr>
        <w:pStyle w:val="PR1"/>
        <w:jc w:val="left"/>
      </w:pPr>
      <w:r>
        <w:t xml:space="preserve">Bedding Course: Naturally or artificially graded mixture of natural or crushed gravel, crushed stone, and natural or crushed sand; ASTM D 2940/D 2940M; except with 100 percent passing a </w:t>
      </w:r>
      <w:r w:rsidR="00591661">
        <w:rPr>
          <w:rStyle w:val="IP"/>
        </w:rPr>
        <w:t>1-inch</w:t>
      </w:r>
      <w:r>
        <w:t xml:space="preserve"> sieve and not more than 8 percent passing a </w:t>
      </w:r>
      <w:r w:rsidR="00591661">
        <w:rPr>
          <w:rStyle w:val="IP"/>
        </w:rPr>
        <w:t>No. 200</w:t>
      </w:r>
      <w:r>
        <w:t xml:space="preserve"> sieve.</w:t>
      </w:r>
    </w:p>
    <w:p w14:paraId="6E159699" w14:textId="77777777" w:rsidR="00EF773C" w:rsidRDefault="00EF773C" w:rsidP="00591661">
      <w:pPr>
        <w:pStyle w:val="PR1"/>
        <w:jc w:val="left"/>
      </w:pPr>
      <w:r>
        <w:t>Drainage Course</w:t>
      </w:r>
      <w:r w:rsidR="001D0A0C">
        <w:t xml:space="preserve"> (Capillary Break)</w:t>
      </w:r>
      <w:r>
        <w:t xml:space="preserve">: Narrowly graded mixture of </w:t>
      </w:r>
      <w:r w:rsidRPr="001D0A0C">
        <w:t>washed</w:t>
      </w:r>
      <w:r w:rsidR="001D0A0C">
        <w:rPr>
          <w:b/>
        </w:rPr>
        <w:t xml:space="preserve"> </w:t>
      </w:r>
      <w:r>
        <w:t xml:space="preserve">crushed stone, or crushed or uncrushed gravel; ASTM D 448; coarse-aggregate grading Size 57; with 100 percent passing a </w:t>
      </w:r>
      <w:r w:rsidR="00591661">
        <w:rPr>
          <w:rStyle w:val="IP"/>
        </w:rPr>
        <w:t>1-1/2-inch</w:t>
      </w:r>
      <w:r>
        <w:t xml:space="preserve"> sieve and zero to 5 percent passing a </w:t>
      </w:r>
      <w:r w:rsidR="00591661">
        <w:rPr>
          <w:rStyle w:val="IP"/>
        </w:rPr>
        <w:t>No. 8</w:t>
      </w:r>
      <w:r>
        <w:t xml:space="preserve"> sieve.</w:t>
      </w:r>
    </w:p>
    <w:p w14:paraId="4D3F4FD6" w14:textId="77777777" w:rsidR="00EF773C" w:rsidRDefault="00EF773C" w:rsidP="00591661">
      <w:pPr>
        <w:pStyle w:val="PR1"/>
        <w:jc w:val="left"/>
      </w:pPr>
      <w:r>
        <w:lastRenderedPageBreak/>
        <w:t xml:space="preserve">Filter Material: Narrowly graded mixture of natural or crushed gravel, or crushed stone and natural sand; ASTM D 448; coarse-aggregate grading Size 67; with 100 percent passing a </w:t>
      </w:r>
      <w:r w:rsidR="00591661">
        <w:rPr>
          <w:rStyle w:val="IP"/>
        </w:rPr>
        <w:t>1-inch</w:t>
      </w:r>
      <w:r>
        <w:t xml:space="preserve"> sieve and zero to 5 percent passing a </w:t>
      </w:r>
      <w:r w:rsidR="00591661">
        <w:rPr>
          <w:rStyle w:val="IP"/>
        </w:rPr>
        <w:t>No. 4</w:t>
      </w:r>
      <w:r>
        <w:t xml:space="preserve"> sieve.</w:t>
      </w:r>
    </w:p>
    <w:p w14:paraId="10E6A015" w14:textId="77777777" w:rsidR="00EF773C" w:rsidRDefault="00EF773C" w:rsidP="00591661">
      <w:pPr>
        <w:pStyle w:val="PR1"/>
        <w:jc w:val="left"/>
      </w:pPr>
      <w:r>
        <w:t>Sand: ASTM C 33/C 33M; fine aggregate.</w:t>
      </w:r>
    </w:p>
    <w:p w14:paraId="7A980936" w14:textId="77777777" w:rsidR="00EF773C" w:rsidRDefault="00EF773C" w:rsidP="00591661">
      <w:pPr>
        <w:pStyle w:val="PR1"/>
        <w:jc w:val="left"/>
      </w:pPr>
      <w:r>
        <w:t>Impervious Fill: Clayey gravel and sand mixture capable of compacting to a dense state.</w:t>
      </w:r>
    </w:p>
    <w:p w14:paraId="35A656AD" w14:textId="77777777" w:rsidR="00EF773C" w:rsidRDefault="00EF773C" w:rsidP="00591661">
      <w:pPr>
        <w:pStyle w:val="ART"/>
        <w:jc w:val="left"/>
      </w:pPr>
      <w:r>
        <w:t>GEOTEXTILES</w:t>
      </w:r>
    </w:p>
    <w:p w14:paraId="495800A4" w14:textId="77777777" w:rsidR="00EF773C" w:rsidRDefault="00EF773C" w:rsidP="00591661">
      <w:pPr>
        <w:pStyle w:val="CMT"/>
        <w:jc w:val="left"/>
      </w:pPr>
      <w:r>
        <w:t>Retain "Subsurface Drainage Geotextile" Paragraph below if nonwoven geotextile is used in subsurface drainage applications. Delete paragraph if only factory-fabricated drainage panels are used and specified in Section </w:t>
      </w:r>
      <w:r w:rsidR="003606C9">
        <w:t>33 4</w:t>
      </w:r>
      <w:r w:rsidR="00650AA0">
        <w:rPr>
          <w:lang w:val="en-US"/>
        </w:rPr>
        <w:t>1</w:t>
      </w:r>
      <w:r w:rsidR="003606C9">
        <w:t> 00</w:t>
      </w:r>
      <w:r>
        <w:t xml:space="preserve"> "Subdrainage" or in waterproofing Sections.</w:t>
      </w:r>
    </w:p>
    <w:p w14:paraId="501D6C98" w14:textId="77777777" w:rsidR="00EF773C" w:rsidRDefault="00EF773C" w:rsidP="00591661">
      <w:pPr>
        <w:pStyle w:val="CMT"/>
        <w:jc w:val="left"/>
      </w:pPr>
      <w:r>
        <w:t>Performance requirements in AASHTO M 288 have been widely adopted by geotextile manufacturers and are repeated below. The geotechnical report may also include geotextile recommendations.</w:t>
      </w:r>
    </w:p>
    <w:p w14:paraId="13DBD4F8" w14:textId="77777777" w:rsidR="00EF773C" w:rsidRDefault="00EF773C" w:rsidP="00591661">
      <w:pPr>
        <w:pStyle w:val="PR1"/>
        <w:jc w:val="left"/>
      </w:pPr>
      <w:r>
        <w:t>Subsurface Drainage Geotextile: Nonwoven needle-punched geotextile, manufactured for subsurface drainage applications, made from polyolefins or polyesters; with elongation greater than 50 percent; complying with AASHTO M 288 and the following, measured per test methods referenced:</w:t>
      </w:r>
    </w:p>
    <w:p w14:paraId="7385E816" w14:textId="77777777" w:rsidR="00EF773C" w:rsidRDefault="00EF773C" w:rsidP="00591661">
      <w:pPr>
        <w:pStyle w:val="PR2"/>
        <w:spacing w:before="240"/>
        <w:jc w:val="left"/>
      </w:pPr>
      <w:r>
        <w:t>Survivability: As follows:</w:t>
      </w:r>
    </w:p>
    <w:p w14:paraId="73258475" w14:textId="77777777" w:rsidR="00EF773C" w:rsidRDefault="00EF773C" w:rsidP="00591661">
      <w:pPr>
        <w:pStyle w:val="PR3"/>
        <w:spacing w:before="240"/>
        <w:jc w:val="left"/>
      </w:pPr>
      <w:r>
        <w:t xml:space="preserve">Grab Tensile Strength: </w:t>
      </w:r>
      <w:r w:rsidR="004232F0">
        <w:t xml:space="preserve"> </w:t>
      </w:r>
      <w:r w:rsidR="00591661">
        <w:rPr>
          <w:rStyle w:val="IP"/>
        </w:rPr>
        <w:t>157 lbf</w:t>
      </w:r>
      <w:r>
        <w:t>; ASTM D 4632.</w:t>
      </w:r>
    </w:p>
    <w:p w14:paraId="01576F13" w14:textId="77777777" w:rsidR="00EF773C" w:rsidRDefault="00EF773C" w:rsidP="00591661">
      <w:pPr>
        <w:pStyle w:val="PR3"/>
        <w:jc w:val="left"/>
      </w:pPr>
      <w:r>
        <w:t>Sewn Seam Strength:</w:t>
      </w:r>
      <w:r w:rsidR="004232F0">
        <w:t xml:space="preserve"> </w:t>
      </w:r>
      <w:r>
        <w:t xml:space="preserve"> </w:t>
      </w:r>
      <w:r w:rsidR="00591661">
        <w:rPr>
          <w:rStyle w:val="IP"/>
        </w:rPr>
        <w:t>142 lbf</w:t>
      </w:r>
      <w:r>
        <w:t>; ASTM D 4632.</w:t>
      </w:r>
    </w:p>
    <w:p w14:paraId="124CD50B" w14:textId="77777777" w:rsidR="00EF773C" w:rsidRDefault="00EF773C" w:rsidP="00591661">
      <w:pPr>
        <w:pStyle w:val="PR3"/>
        <w:jc w:val="left"/>
      </w:pPr>
      <w:r>
        <w:t xml:space="preserve">Tear Strength: </w:t>
      </w:r>
      <w:r w:rsidR="004232F0">
        <w:t xml:space="preserve"> </w:t>
      </w:r>
      <w:r w:rsidR="00591661">
        <w:rPr>
          <w:rStyle w:val="IP"/>
        </w:rPr>
        <w:t>56 lbf</w:t>
      </w:r>
      <w:r>
        <w:t>; ASTM D 4533.</w:t>
      </w:r>
    </w:p>
    <w:p w14:paraId="2895AFC3" w14:textId="77777777" w:rsidR="00EF773C" w:rsidRDefault="00EF773C" w:rsidP="00591661">
      <w:pPr>
        <w:pStyle w:val="PR3"/>
        <w:jc w:val="left"/>
      </w:pPr>
      <w:r>
        <w:t xml:space="preserve">Puncture Strength: </w:t>
      </w:r>
      <w:r w:rsidR="004232F0">
        <w:t xml:space="preserve"> </w:t>
      </w:r>
      <w:r w:rsidR="00591661">
        <w:rPr>
          <w:rStyle w:val="IP"/>
        </w:rPr>
        <w:t>65 lbf</w:t>
      </w:r>
      <w:r>
        <w:t>; ASTM D 4833.</w:t>
      </w:r>
    </w:p>
    <w:p w14:paraId="118483A1" w14:textId="77777777" w:rsidR="00EF773C" w:rsidRDefault="00EF773C" w:rsidP="00591661">
      <w:pPr>
        <w:pStyle w:val="PR2"/>
        <w:spacing w:before="240"/>
        <w:jc w:val="left"/>
      </w:pPr>
      <w:r>
        <w:t xml:space="preserve">Apparent Opening Size: </w:t>
      </w:r>
      <w:r w:rsidR="004232F0">
        <w:t xml:space="preserve"> </w:t>
      </w:r>
      <w:r w:rsidR="00591661">
        <w:rPr>
          <w:rStyle w:val="IP"/>
        </w:rPr>
        <w:t>No. 70</w:t>
      </w:r>
      <w:r>
        <w:t xml:space="preserve"> sieve, maximum; ASTM D 4751.</w:t>
      </w:r>
    </w:p>
    <w:p w14:paraId="23BA60AA" w14:textId="77777777" w:rsidR="00EF773C" w:rsidRDefault="00EF773C" w:rsidP="00591661">
      <w:pPr>
        <w:pStyle w:val="PR2"/>
        <w:jc w:val="left"/>
      </w:pPr>
      <w:r>
        <w:t xml:space="preserve">Permittivity: </w:t>
      </w:r>
      <w:r w:rsidR="0089175A">
        <w:t xml:space="preserve"> </w:t>
      </w:r>
      <w:r w:rsidR="0089175A" w:rsidRPr="0089175A">
        <w:t>1.8</w:t>
      </w:r>
      <w:r>
        <w:t xml:space="preserve"> per second, minimum; ASTM D 4491.</w:t>
      </w:r>
    </w:p>
    <w:p w14:paraId="401B192F" w14:textId="77777777" w:rsidR="00EF773C" w:rsidRDefault="00EF773C" w:rsidP="00591661">
      <w:pPr>
        <w:pStyle w:val="PR2"/>
        <w:jc w:val="left"/>
      </w:pPr>
      <w:r>
        <w:t xml:space="preserve">UV Stability: </w:t>
      </w:r>
      <w:r w:rsidR="0089175A">
        <w:t xml:space="preserve"> </w:t>
      </w:r>
      <w:r>
        <w:t>50 percent after 500 hours' exposure; ASTM D 4355.</w:t>
      </w:r>
    </w:p>
    <w:p w14:paraId="6AA203D7" w14:textId="77777777" w:rsidR="00EF773C" w:rsidRDefault="00EF773C" w:rsidP="00591661">
      <w:pPr>
        <w:pStyle w:val="CMT"/>
        <w:jc w:val="left"/>
      </w:pPr>
      <w:r>
        <w:t>Retain "Separation Geotextile" Paragraph below if a separation geotextile is required. A typical use is to separate subgrade from granular soil materials, such as subbase course, base course, or engineered fill. The geotechnical report may also include geotextile recommendations.</w:t>
      </w:r>
    </w:p>
    <w:p w14:paraId="647A3681" w14:textId="77777777" w:rsidR="00EF773C" w:rsidRDefault="00EF773C" w:rsidP="00591661">
      <w:pPr>
        <w:pStyle w:val="PR1"/>
        <w:jc w:val="left"/>
      </w:pPr>
      <w:r>
        <w:t>Separation Geotextile: Woven geotextile fabric, manufactured for separation applications, made from polyolefins or polyesters; with elongation less than 50 percent; complying with AASHTO M 288 and the following, measured per test methods referenced:</w:t>
      </w:r>
    </w:p>
    <w:p w14:paraId="3F89E62E" w14:textId="77777777" w:rsidR="00EF773C" w:rsidRDefault="00EF773C" w:rsidP="00591661">
      <w:pPr>
        <w:pStyle w:val="PR2"/>
        <w:spacing w:before="240"/>
        <w:jc w:val="left"/>
      </w:pPr>
      <w:r>
        <w:t>Survivability: As follows:</w:t>
      </w:r>
    </w:p>
    <w:p w14:paraId="28503B18" w14:textId="77777777" w:rsidR="00EF773C" w:rsidRDefault="00EF773C" w:rsidP="00591661">
      <w:pPr>
        <w:pStyle w:val="PR3"/>
        <w:spacing w:before="240"/>
        <w:jc w:val="left"/>
      </w:pPr>
      <w:r>
        <w:t xml:space="preserve">Grab Tensile Strength: </w:t>
      </w:r>
      <w:r w:rsidR="00995990">
        <w:t xml:space="preserve"> </w:t>
      </w:r>
      <w:r w:rsidR="00591661">
        <w:rPr>
          <w:rStyle w:val="IP"/>
        </w:rPr>
        <w:t>247 lbf</w:t>
      </w:r>
      <w:r>
        <w:t>; ASTM D 4632.</w:t>
      </w:r>
    </w:p>
    <w:p w14:paraId="28F7CD07" w14:textId="77777777" w:rsidR="00EF773C" w:rsidRDefault="00EF773C" w:rsidP="00591661">
      <w:pPr>
        <w:pStyle w:val="PR3"/>
        <w:jc w:val="left"/>
      </w:pPr>
      <w:r>
        <w:t xml:space="preserve">Sewn Seam Strength: </w:t>
      </w:r>
      <w:r w:rsidR="00995990">
        <w:t xml:space="preserve"> </w:t>
      </w:r>
      <w:r w:rsidR="00591661">
        <w:rPr>
          <w:rStyle w:val="IP"/>
        </w:rPr>
        <w:t>222 lbf</w:t>
      </w:r>
      <w:r>
        <w:t>; ASTM D 4632.</w:t>
      </w:r>
    </w:p>
    <w:p w14:paraId="4581600E" w14:textId="77777777" w:rsidR="00EF773C" w:rsidRDefault="00EF773C" w:rsidP="00591661">
      <w:pPr>
        <w:pStyle w:val="PR3"/>
        <w:jc w:val="left"/>
      </w:pPr>
      <w:r>
        <w:t xml:space="preserve">Tear Strength: </w:t>
      </w:r>
      <w:r w:rsidR="00995990">
        <w:t xml:space="preserve"> </w:t>
      </w:r>
      <w:r w:rsidR="00591661">
        <w:rPr>
          <w:rStyle w:val="IP"/>
        </w:rPr>
        <w:t>90 lbf</w:t>
      </w:r>
      <w:r>
        <w:t>; ASTM D 4533.</w:t>
      </w:r>
    </w:p>
    <w:p w14:paraId="0F4EE31D" w14:textId="77777777" w:rsidR="00EF773C" w:rsidRDefault="00EF773C" w:rsidP="00591661">
      <w:pPr>
        <w:pStyle w:val="PR3"/>
        <w:jc w:val="left"/>
      </w:pPr>
      <w:r>
        <w:t xml:space="preserve">Puncture Strength: </w:t>
      </w:r>
      <w:r w:rsidR="00995990">
        <w:t xml:space="preserve"> </w:t>
      </w:r>
      <w:r w:rsidR="00591661">
        <w:rPr>
          <w:rStyle w:val="IP"/>
        </w:rPr>
        <w:t>90 lbf</w:t>
      </w:r>
      <w:r>
        <w:t>; ASTM D 4833.</w:t>
      </w:r>
    </w:p>
    <w:p w14:paraId="606B83D5" w14:textId="77777777" w:rsidR="00EF773C" w:rsidRDefault="00EF773C" w:rsidP="00591661">
      <w:pPr>
        <w:pStyle w:val="PR2"/>
        <w:spacing w:before="240"/>
        <w:jc w:val="left"/>
      </w:pPr>
      <w:r>
        <w:t xml:space="preserve">Apparent Opening Size: </w:t>
      </w:r>
      <w:r w:rsidR="00D233DA">
        <w:t xml:space="preserve"> </w:t>
      </w:r>
      <w:r w:rsidR="00591661">
        <w:rPr>
          <w:rStyle w:val="IP"/>
        </w:rPr>
        <w:t>No. 60</w:t>
      </w:r>
      <w:r>
        <w:t xml:space="preserve"> sieve, maximum; ASTM D 4751.</w:t>
      </w:r>
    </w:p>
    <w:p w14:paraId="17AD7A58" w14:textId="77777777" w:rsidR="00EF773C" w:rsidRDefault="00EF773C" w:rsidP="00591661">
      <w:pPr>
        <w:pStyle w:val="PR2"/>
        <w:jc w:val="left"/>
      </w:pPr>
      <w:r>
        <w:t>Permittivity:</w:t>
      </w:r>
      <w:r w:rsidR="00D233DA">
        <w:t xml:space="preserve"> </w:t>
      </w:r>
      <w:r>
        <w:t xml:space="preserve"> 0.02 per second, minimum; ASTM D 4491.</w:t>
      </w:r>
    </w:p>
    <w:p w14:paraId="753B2E06" w14:textId="77777777" w:rsidR="00EF773C" w:rsidRDefault="00EF773C" w:rsidP="00591661">
      <w:pPr>
        <w:pStyle w:val="PR2"/>
        <w:jc w:val="left"/>
      </w:pPr>
      <w:r>
        <w:t xml:space="preserve">UV Stability: </w:t>
      </w:r>
      <w:r w:rsidR="00D233DA">
        <w:t xml:space="preserve"> </w:t>
      </w:r>
      <w:r>
        <w:t>50 percent after 500 hours' exposure; ASTM D 4355.</w:t>
      </w:r>
    </w:p>
    <w:p w14:paraId="7A6194E3" w14:textId="77777777" w:rsidR="00EF773C" w:rsidRDefault="00EF773C" w:rsidP="00591661">
      <w:pPr>
        <w:pStyle w:val="ART"/>
        <w:jc w:val="left"/>
      </w:pPr>
      <w:r>
        <w:lastRenderedPageBreak/>
        <w:t>ACCESSORIES</w:t>
      </w:r>
    </w:p>
    <w:p w14:paraId="0C99BA49" w14:textId="77777777" w:rsidR="00EF773C" w:rsidRDefault="00EF773C" w:rsidP="00591661">
      <w:pPr>
        <w:pStyle w:val="CMT"/>
        <w:jc w:val="left"/>
      </w:pPr>
      <w:r>
        <w:t xml:space="preserve">Retain one or both of "Warning Tape" and "Detectable Warning Tape" paragraphs in this article to suit Project. Use of warning tapes </w:t>
      </w:r>
      <w:r w:rsidR="00D233DA">
        <w:t>are required</w:t>
      </w:r>
      <w:r>
        <w:t xml:space="preserve"> for </w:t>
      </w:r>
      <w:r w:rsidR="00D233DA">
        <w:t xml:space="preserve">all </w:t>
      </w:r>
      <w:r>
        <w:t>underground utilities.</w:t>
      </w:r>
    </w:p>
    <w:p w14:paraId="008C32B4" w14:textId="77777777" w:rsidR="00EF773C" w:rsidRDefault="00EF773C" w:rsidP="00591661">
      <w:pPr>
        <w:pStyle w:val="PR1"/>
        <w:jc w:val="left"/>
      </w:pPr>
      <w:r>
        <w:t xml:space="preserve">Warning Tape: Acid- and alkali-resistant, polyethylene film warning tape manufactured for marking and identifying underground utilities, </w:t>
      </w:r>
      <w:r w:rsidR="00591661">
        <w:rPr>
          <w:rStyle w:val="IP"/>
        </w:rPr>
        <w:t>6 inches</w:t>
      </w:r>
      <w:r>
        <w:t xml:space="preserve"> wide and </w:t>
      </w:r>
      <w:r w:rsidR="00591661">
        <w:rPr>
          <w:rStyle w:val="IP"/>
        </w:rPr>
        <w:t>4 mils</w:t>
      </w:r>
      <w:r>
        <w:t xml:space="preserve"> thick, continuously inscribed with a description of the utility; colored as follows:</w:t>
      </w:r>
    </w:p>
    <w:p w14:paraId="1D81CF00" w14:textId="77777777" w:rsidR="00EF773C" w:rsidRDefault="00EF773C" w:rsidP="00591661">
      <w:pPr>
        <w:pStyle w:val="PR2"/>
        <w:spacing w:before="240"/>
        <w:jc w:val="left"/>
      </w:pPr>
      <w:r>
        <w:t>Red: Electric.</w:t>
      </w:r>
    </w:p>
    <w:p w14:paraId="17EF01E7" w14:textId="77777777" w:rsidR="00EF773C" w:rsidRDefault="00EF773C" w:rsidP="00591661">
      <w:pPr>
        <w:pStyle w:val="PR2"/>
        <w:jc w:val="left"/>
      </w:pPr>
      <w:r>
        <w:t>Yellow: Gas, oil, steam, and dangerous materials.</w:t>
      </w:r>
    </w:p>
    <w:p w14:paraId="4728C429" w14:textId="77777777" w:rsidR="00EF773C" w:rsidRDefault="00EF773C" w:rsidP="00591661">
      <w:pPr>
        <w:pStyle w:val="PR2"/>
        <w:jc w:val="left"/>
      </w:pPr>
      <w:r>
        <w:t>Orange: Telephone and other communications.</w:t>
      </w:r>
    </w:p>
    <w:p w14:paraId="01FA34CC" w14:textId="77777777" w:rsidR="00EF773C" w:rsidRDefault="00EF773C" w:rsidP="00591661">
      <w:pPr>
        <w:pStyle w:val="PR2"/>
        <w:jc w:val="left"/>
      </w:pPr>
      <w:r>
        <w:t>Blue: Water systems.</w:t>
      </w:r>
    </w:p>
    <w:p w14:paraId="76C83472" w14:textId="77777777" w:rsidR="00EF773C" w:rsidRDefault="00EF773C" w:rsidP="00591661">
      <w:pPr>
        <w:pStyle w:val="PR2"/>
        <w:jc w:val="left"/>
      </w:pPr>
      <w:r>
        <w:t>Green: Sewer systems.</w:t>
      </w:r>
    </w:p>
    <w:p w14:paraId="7990FE69" w14:textId="77777777" w:rsidR="00EF773C" w:rsidRDefault="00EF773C" w:rsidP="00591661">
      <w:pPr>
        <w:pStyle w:val="PR1"/>
        <w:jc w:val="left"/>
      </w:pPr>
      <w:r>
        <w:t xml:space="preserve">Detectable Warning Tape: Acid- and alkali-resistant, polyethylene film warning tape manufactured for marking and identifying underground utilities, a minimum of </w:t>
      </w:r>
      <w:r w:rsidR="00591661">
        <w:rPr>
          <w:rStyle w:val="IP"/>
        </w:rPr>
        <w:t>6 inches</w:t>
      </w:r>
      <w:r>
        <w:t xml:space="preserve"> wide and </w:t>
      </w:r>
      <w:r w:rsidR="00591661">
        <w:rPr>
          <w:rStyle w:val="IP"/>
        </w:rPr>
        <w:t>4 mils</w:t>
      </w:r>
      <w:r>
        <w:t xml:space="preserve"> thick, continuously inscribed with a description of the utility, with metallic core encased in a protective jacket for corrosion protection, detectable by metal detector when tape is buried up to </w:t>
      </w:r>
      <w:r w:rsidR="00591661">
        <w:rPr>
          <w:rStyle w:val="IP"/>
        </w:rPr>
        <w:t>30 inches</w:t>
      </w:r>
      <w:r>
        <w:t xml:space="preserve"> deep; colored as follows:</w:t>
      </w:r>
    </w:p>
    <w:p w14:paraId="4A7D02CC" w14:textId="77777777" w:rsidR="00EF773C" w:rsidRDefault="00EF773C" w:rsidP="00591661">
      <w:pPr>
        <w:pStyle w:val="PR2"/>
        <w:spacing w:before="240"/>
        <w:jc w:val="left"/>
      </w:pPr>
      <w:r>
        <w:t>Red: Electric.</w:t>
      </w:r>
    </w:p>
    <w:p w14:paraId="38E1214E" w14:textId="77777777" w:rsidR="00EF773C" w:rsidRDefault="00EF773C" w:rsidP="00591661">
      <w:pPr>
        <w:pStyle w:val="PR2"/>
        <w:jc w:val="left"/>
      </w:pPr>
      <w:r>
        <w:t>Yellow: Gas, oil, steam, and dangerous materials.</w:t>
      </w:r>
    </w:p>
    <w:p w14:paraId="2FC774F8" w14:textId="77777777" w:rsidR="00EF773C" w:rsidRDefault="00EF773C" w:rsidP="00591661">
      <w:pPr>
        <w:pStyle w:val="PR2"/>
        <w:jc w:val="left"/>
      </w:pPr>
      <w:r>
        <w:t>Orange: Telephone and other communications.</w:t>
      </w:r>
    </w:p>
    <w:p w14:paraId="11DF1A73" w14:textId="77777777" w:rsidR="00EF773C" w:rsidRDefault="00EF773C" w:rsidP="00591661">
      <w:pPr>
        <w:pStyle w:val="PR2"/>
        <w:jc w:val="left"/>
      </w:pPr>
      <w:r>
        <w:t>Blue: Water systems.</w:t>
      </w:r>
    </w:p>
    <w:p w14:paraId="370664C7" w14:textId="77777777" w:rsidR="00EF773C" w:rsidRDefault="00EF773C" w:rsidP="00591661">
      <w:pPr>
        <w:pStyle w:val="PR2"/>
        <w:jc w:val="left"/>
      </w:pPr>
      <w:r>
        <w:t>Green: Sewer systems.</w:t>
      </w:r>
    </w:p>
    <w:p w14:paraId="0B54E636" w14:textId="77777777" w:rsidR="00EF773C" w:rsidRDefault="00EF773C" w:rsidP="00591661">
      <w:pPr>
        <w:pStyle w:val="PRT"/>
        <w:jc w:val="left"/>
      </w:pPr>
      <w:r>
        <w:t>EXECUTION</w:t>
      </w:r>
    </w:p>
    <w:p w14:paraId="531056C5" w14:textId="77777777" w:rsidR="00EF773C" w:rsidRDefault="00EF773C" w:rsidP="00591661">
      <w:pPr>
        <w:pStyle w:val="ART"/>
        <w:jc w:val="left"/>
      </w:pPr>
      <w:r>
        <w:t>PREPARATION</w:t>
      </w:r>
    </w:p>
    <w:p w14:paraId="34DDA367" w14:textId="77777777" w:rsidR="00EF773C" w:rsidRDefault="00EF773C" w:rsidP="00591661">
      <w:pPr>
        <w:pStyle w:val="PR1"/>
        <w:jc w:val="left"/>
      </w:pPr>
      <w:r>
        <w:t>Protect structures, utilities, sidewalks, pavements, and other facilities from damage caused by settlement, lateral movement, undermining, washout, and other hazards created by earth-moving operations.</w:t>
      </w:r>
    </w:p>
    <w:p w14:paraId="35D2661C" w14:textId="77777777" w:rsidR="00EF773C" w:rsidRDefault="00EF773C" w:rsidP="00591661">
      <w:pPr>
        <w:pStyle w:val="PR1"/>
        <w:jc w:val="left"/>
      </w:pPr>
      <w:r>
        <w:t>Protect and maintain erosion and sedimentation controls during earth-moving operations.</w:t>
      </w:r>
    </w:p>
    <w:p w14:paraId="63A402C8" w14:textId="77777777" w:rsidR="00746A00" w:rsidRDefault="00746A00" w:rsidP="00591661">
      <w:pPr>
        <w:pStyle w:val="CMT"/>
        <w:jc w:val="left"/>
      </w:pPr>
      <w:r>
        <w:t xml:space="preserve">Remove Section below when using Section </w:t>
      </w:r>
      <w:r w:rsidR="003606C9">
        <w:t>31 23 19</w:t>
      </w:r>
      <w:r>
        <w:t xml:space="preserve"> “Dewatering.”</w:t>
      </w:r>
    </w:p>
    <w:p w14:paraId="260B9EDB" w14:textId="77777777" w:rsidR="00EF773C" w:rsidRPr="00746A00" w:rsidRDefault="00746A00" w:rsidP="00591661">
      <w:pPr>
        <w:pStyle w:val="ART"/>
        <w:jc w:val="left"/>
        <w:rPr>
          <w:b/>
        </w:rPr>
      </w:pPr>
      <w:r>
        <w:t>[</w:t>
      </w:r>
      <w:r w:rsidR="00EF773C" w:rsidRPr="00746A00">
        <w:rPr>
          <w:b/>
        </w:rPr>
        <w:t>DEWATERING</w:t>
      </w:r>
    </w:p>
    <w:p w14:paraId="26D9F620" w14:textId="77777777" w:rsidR="00EF773C" w:rsidRPr="00746A00" w:rsidRDefault="00EF773C" w:rsidP="00591661">
      <w:pPr>
        <w:pStyle w:val="PR1"/>
        <w:jc w:val="left"/>
        <w:rPr>
          <w:b/>
        </w:rPr>
      </w:pPr>
      <w:r w:rsidRPr="00746A00">
        <w:rPr>
          <w:b/>
        </w:rPr>
        <w:t>Prevent surface water and ground water from entering excavations, from ponding on prepared subgrades, and from flooding Project site and surrounding area.</w:t>
      </w:r>
    </w:p>
    <w:p w14:paraId="12C3F6CE" w14:textId="77777777" w:rsidR="00EF773C" w:rsidRPr="00746A00" w:rsidRDefault="00EF773C" w:rsidP="00591661">
      <w:pPr>
        <w:pStyle w:val="PR1"/>
        <w:jc w:val="left"/>
        <w:rPr>
          <w:b/>
        </w:rPr>
      </w:pPr>
      <w:r w:rsidRPr="00746A00">
        <w:rPr>
          <w:b/>
        </w:rPr>
        <w:t>Protect subgrades from softening, undermining, washout, and damage by rain or water accumulation.</w:t>
      </w:r>
    </w:p>
    <w:p w14:paraId="02DFF3C3" w14:textId="77777777" w:rsidR="00EF773C" w:rsidRDefault="00EF773C" w:rsidP="00591661">
      <w:pPr>
        <w:pStyle w:val="PR2"/>
        <w:spacing w:before="240"/>
        <w:jc w:val="left"/>
      </w:pPr>
      <w:r w:rsidRPr="00746A00">
        <w:rPr>
          <w:b/>
        </w:rPr>
        <w:lastRenderedPageBreak/>
        <w:t>Reroute surface water runoff away from excavated areas. Do not allow water to accumulate in excavations. Do not use excavated trenches as temporary drainage ditches.</w:t>
      </w:r>
      <w:r w:rsidR="00746A00">
        <w:t>]</w:t>
      </w:r>
    </w:p>
    <w:p w14:paraId="649738C9" w14:textId="77777777" w:rsidR="00EF773C" w:rsidRDefault="00EF773C" w:rsidP="00591661">
      <w:pPr>
        <w:pStyle w:val="ART"/>
        <w:jc w:val="left"/>
      </w:pPr>
      <w:r>
        <w:t>EXPLOSIVES</w:t>
      </w:r>
    </w:p>
    <w:p w14:paraId="186A52A9" w14:textId="77777777" w:rsidR="00EF773C" w:rsidRDefault="00EF773C" w:rsidP="00591661">
      <w:pPr>
        <w:pStyle w:val="PR1"/>
        <w:jc w:val="left"/>
      </w:pPr>
      <w:r>
        <w:t xml:space="preserve">Explosives: </w:t>
      </w:r>
      <w:r w:rsidR="00746A00">
        <w:t xml:space="preserve"> </w:t>
      </w:r>
      <w:r>
        <w:t>Do not use explosives.</w:t>
      </w:r>
    </w:p>
    <w:p w14:paraId="41F1ED7E" w14:textId="77777777" w:rsidR="00EF773C" w:rsidRDefault="00EF773C" w:rsidP="00591661">
      <w:pPr>
        <w:pStyle w:val="ART"/>
        <w:jc w:val="left"/>
      </w:pPr>
      <w:r>
        <w:t>EXCAVATION, GENERAL</w:t>
      </w:r>
    </w:p>
    <w:p w14:paraId="7930DB47" w14:textId="77777777" w:rsidR="00EF773C" w:rsidRDefault="00EF773C" w:rsidP="00591661">
      <w:pPr>
        <w:pStyle w:val="CMT"/>
        <w:jc w:val="left"/>
      </w:pPr>
      <w:r>
        <w:t>Retain "Unclassified Excavation" or "Classified Excavation" Paragraph below. Retain first paragraph if excavation is unclassified and no changes in the Contract Sum or the Contract Time will be authorized for rock excavation. Retain second paragraph if excavation is classified and adjustments in the Contract Sum and, if applicable, the Contract Time will be authorized for rock excavation.</w:t>
      </w:r>
    </w:p>
    <w:p w14:paraId="62593132" w14:textId="77777777" w:rsidR="00EF773C" w:rsidRDefault="00EF773C" w:rsidP="00591661">
      <w:pPr>
        <w:pStyle w:val="PR1"/>
        <w:jc w:val="left"/>
      </w:pPr>
      <w:r>
        <w:t>Unclassified Excavation: Excavate to subgrade elevations regardless of the character of surface and subsurface conditions encountered. Unclassified excavated materials may include rock, soil materials, and obstructions. No changes in the Contract Sum or the Contract Time will be authorized for rock excavation or removal of obstructions.</w:t>
      </w:r>
    </w:p>
    <w:p w14:paraId="12C1357E" w14:textId="77777777" w:rsidR="00EF773C" w:rsidRDefault="00EF773C" w:rsidP="00591661">
      <w:pPr>
        <w:pStyle w:val="PR2"/>
        <w:spacing w:before="240"/>
        <w:jc w:val="left"/>
      </w:pPr>
      <w:r>
        <w:t>If excavated materials intended for fill and backfill include unsatisfactory soil materials and rock, replace with satisfactory soil materials.</w:t>
      </w:r>
    </w:p>
    <w:p w14:paraId="192DCC96" w14:textId="77777777" w:rsidR="00EF773C" w:rsidRDefault="00EF773C" w:rsidP="00591661">
      <w:pPr>
        <w:pStyle w:val="PR1"/>
        <w:jc w:val="left"/>
      </w:pPr>
      <w:r>
        <w:t xml:space="preserve">Classified Excavation: Excavate to subgrade elevations. Material to be excavated will be classified as earth and rock. Do not excavate rock until it has been classified and cross sectioned by </w:t>
      </w:r>
      <w:r w:rsidR="00CA6A6C">
        <w:t>Geotechnical Engineer</w:t>
      </w:r>
      <w:r>
        <w:t>. The Contract Sum will be adjusted for rock excavation according to unit prices included in the Contract Documents. Changes in the Contract Time may be authorized for rock excavation.</w:t>
      </w:r>
    </w:p>
    <w:p w14:paraId="0D0E579C" w14:textId="77777777" w:rsidR="00EF773C" w:rsidRDefault="00EF773C" w:rsidP="00591661">
      <w:pPr>
        <w:pStyle w:val="CMT"/>
        <w:jc w:val="left"/>
      </w:pPr>
      <w:r>
        <w:t>Revise description in first subparagraph below if removal of surface features and underground utility structures is specified in Section </w:t>
      </w:r>
      <w:r w:rsidR="003606C9">
        <w:t>02 41 16</w:t>
      </w:r>
      <w:r>
        <w:t xml:space="preserve"> "Structure Demolition" or Section </w:t>
      </w:r>
      <w:r w:rsidR="003606C9">
        <w:t>31 10 00</w:t>
      </w:r>
      <w:r>
        <w:t xml:space="preserve"> "Site Clearing."</w:t>
      </w:r>
    </w:p>
    <w:p w14:paraId="7A43A93A" w14:textId="77777777" w:rsidR="00EF773C" w:rsidRDefault="00EF773C" w:rsidP="00591661">
      <w:pPr>
        <w:pStyle w:val="PR2"/>
        <w:spacing w:before="240"/>
        <w:jc w:val="left"/>
      </w:pPr>
      <w:r>
        <w:t xml:space="preserve">Earth excavation includes excavating pavements and obstructions visible on surface; underground structures, utilities, and other items indicated to be removed; </w:t>
      </w:r>
      <w:r w:rsidR="00CA6A6C">
        <w:t>together with</w:t>
      </w:r>
      <w:r>
        <w:t xml:space="preserve"> soil, boulders, and other materials not classified as rock or unauthorized excavation.</w:t>
      </w:r>
    </w:p>
    <w:p w14:paraId="10C000B2" w14:textId="77777777" w:rsidR="00EF773C" w:rsidRDefault="00EF773C" w:rsidP="00591661">
      <w:pPr>
        <w:pStyle w:val="PR2"/>
        <w:jc w:val="left"/>
      </w:pPr>
      <w:r>
        <w:t>Rock excavation includes removal and disposal of rock. Remove rock to lines and subgrade elevations indicated to permit installation of permanent construction without exceeding the dimensions</w:t>
      </w:r>
      <w:r w:rsidR="00CA6A6C">
        <w:t xml:space="preserve"> provided elsewhere in the Section.</w:t>
      </w:r>
    </w:p>
    <w:p w14:paraId="30E7726C" w14:textId="77777777" w:rsidR="00EF773C" w:rsidRDefault="00EF773C" w:rsidP="00591661">
      <w:pPr>
        <w:pStyle w:val="ART"/>
        <w:jc w:val="left"/>
      </w:pPr>
      <w:r>
        <w:t>EXCAVATION FOR STRUCTURES</w:t>
      </w:r>
    </w:p>
    <w:p w14:paraId="3A1D7732" w14:textId="77777777" w:rsidR="00EF773C" w:rsidRDefault="00EF773C" w:rsidP="00591661">
      <w:pPr>
        <w:pStyle w:val="CMT"/>
        <w:jc w:val="left"/>
      </w:pPr>
      <w:r>
        <w:t>Revise tolerances in this article if applicable.</w:t>
      </w:r>
    </w:p>
    <w:p w14:paraId="17728A77" w14:textId="77777777" w:rsidR="00EF773C" w:rsidRDefault="00EF773C" w:rsidP="00591661">
      <w:pPr>
        <w:pStyle w:val="PR1"/>
        <w:jc w:val="left"/>
      </w:pPr>
      <w:r>
        <w:t xml:space="preserve">Excavate to indicated elevations and dimensions within a tolerance of plus or minus </w:t>
      </w:r>
      <w:r w:rsidR="00591661">
        <w:rPr>
          <w:rStyle w:val="IP"/>
        </w:rPr>
        <w:t>1 inch</w:t>
      </w:r>
      <w:r>
        <w:t>. If applicable, extend excavations a sufficient distance from structures for placing and removing concrete formwork, for installing services and other construction, and for inspections.</w:t>
      </w:r>
    </w:p>
    <w:p w14:paraId="2036ADC8" w14:textId="77777777" w:rsidR="00EF773C" w:rsidRDefault="00EF773C" w:rsidP="00591661">
      <w:pPr>
        <w:pStyle w:val="CMT"/>
        <w:jc w:val="left"/>
      </w:pPr>
      <w:r>
        <w:t>Revise "Excavations for Footings and Foundations" Subparagraph below if footings and foundations are placed on engineered fill.</w:t>
      </w:r>
    </w:p>
    <w:p w14:paraId="6CB58E1F" w14:textId="77777777" w:rsidR="00EF773C" w:rsidRDefault="00EF773C" w:rsidP="00591661">
      <w:pPr>
        <w:pStyle w:val="PR2"/>
        <w:spacing w:before="240"/>
        <w:jc w:val="left"/>
      </w:pPr>
      <w:r>
        <w:t>Excavations for Footings and Foundations: Do not disturb bottom of excavation. Excavate by hand to final grade just before placing concrete reinforcement. Trim bottoms to required lines and grades to leave solid base to receive other work.</w:t>
      </w:r>
    </w:p>
    <w:p w14:paraId="0C1A2B82" w14:textId="77777777" w:rsidR="00EF773C" w:rsidRDefault="00EF773C" w:rsidP="00591661">
      <w:pPr>
        <w:pStyle w:val="CMT"/>
        <w:jc w:val="left"/>
      </w:pPr>
      <w:r>
        <w:t>Retain "Pile Foundations" Subparagraph below if required.</w:t>
      </w:r>
    </w:p>
    <w:p w14:paraId="6303D199" w14:textId="77777777" w:rsidR="00EF773C" w:rsidRDefault="00EF773C" w:rsidP="00591661">
      <w:pPr>
        <w:pStyle w:val="PR2"/>
        <w:jc w:val="left"/>
      </w:pPr>
      <w:r>
        <w:t xml:space="preserve">Pile Foundations: Stop excavations </w:t>
      </w:r>
      <w:r w:rsidR="00591661">
        <w:rPr>
          <w:rStyle w:val="IP"/>
        </w:rPr>
        <w:t>6 to 12 inches</w:t>
      </w:r>
      <w:r>
        <w:t xml:space="preserve"> above bottom of pile cap before piles are placed. After piles have been driven, remove loose and </w:t>
      </w:r>
      <w:r>
        <w:lastRenderedPageBreak/>
        <w:t>displaced material. Excavate to final grade, leaving solid base to receive concrete pile caps.</w:t>
      </w:r>
    </w:p>
    <w:p w14:paraId="248CBD57" w14:textId="77777777" w:rsidR="00EF773C" w:rsidRDefault="00EF773C" w:rsidP="00591661">
      <w:pPr>
        <w:pStyle w:val="PR2"/>
        <w:jc w:val="left"/>
      </w:pPr>
      <w:r>
        <w:t xml:space="preserve">Excavation for Underground Tanks, Basins, and Mechanical or Electrical Utility Structures: Excavate to elevations and dimensions indicated within a tolerance of plus or minus </w:t>
      </w:r>
      <w:r w:rsidR="00591661">
        <w:rPr>
          <w:rStyle w:val="IP"/>
        </w:rPr>
        <w:t>1 inch</w:t>
      </w:r>
      <w:r>
        <w:t>. Do not disturb bottom of excavations intended as bearing surfaces.</w:t>
      </w:r>
    </w:p>
    <w:p w14:paraId="46487584" w14:textId="77777777" w:rsidR="00EF773C" w:rsidRDefault="00EF773C" w:rsidP="00591661">
      <w:pPr>
        <w:pStyle w:val="CMT"/>
        <w:jc w:val="left"/>
      </w:pPr>
      <w:r>
        <w:t>Retain "Excavations at Edges of Tree- and Plant-Protection Zones" Paragraph below if required.</w:t>
      </w:r>
    </w:p>
    <w:p w14:paraId="64D12AA8" w14:textId="77777777" w:rsidR="00EF773C" w:rsidRDefault="00EF773C" w:rsidP="00591661">
      <w:pPr>
        <w:pStyle w:val="PR1"/>
        <w:jc w:val="left"/>
      </w:pPr>
      <w:r>
        <w:t>Excavations at Edges of Tree- and Plant-Protection Zones:</w:t>
      </w:r>
    </w:p>
    <w:p w14:paraId="475E69D7" w14:textId="77777777" w:rsidR="00CA6A6C" w:rsidRDefault="00CA6A6C" w:rsidP="00591661">
      <w:pPr>
        <w:pStyle w:val="CMT"/>
        <w:jc w:val="left"/>
      </w:pPr>
      <w:r>
        <w:t>Retain first paragraph below if required.</w:t>
      </w:r>
    </w:p>
    <w:p w14:paraId="0C0F2BC9" w14:textId="77777777" w:rsidR="00EF773C" w:rsidRDefault="00CA6A6C" w:rsidP="00591661">
      <w:pPr>
        <w:pStyle w:val="PR2"/>
        <w:spacing w:before="240"/>
        <w:jc w:val="left"/>
      </w:pPr>
      <w:r>
        <w:t>[</w:t>
      </w:r>
      <w:r w:rsidR="00EF773C" w:rsidRPr="00CA6A6C">
        <w:rPr>
          <w:b/>
        </w:rPr>
        <w:t>Excavate by hand or with an air spade to indicated lines, cross sections, elevations, and subgrades. If excavating by hand, use narrow-tine spading forks to comb soil and expose roots. Do not break, tear, or chop exposed roots. Do not use mechanical equipment that rips, tears, or pulls roots.</w:t>
      </w:r>
      <w:r>
        <w:t>]</w:t>
      </w:r>
    </w:p>
    <w:p w14:paraId="3D0F66DB" w14:textId="77777777" w:rsidR="00EF773C" w:rsidRDefault="00EF773C" w:rsidP="00591661">
      <w:pPr>
        <w:pStyle w:val="ART"/>
        <w:jc w:val="left"/>
      </w:pPr>
      <w:r>
        <w:t>EXCAVATION FOR WALKS AND PAVEMENTS</w:t>
      </w:r>
    </w:p>
    <w:p w14:paraId="12E9B92D" w14:textId="77777777" w:rsidR="00EF773C" w:rsidRDefault="00EF773C" w:rsidP="00591661">
      <w:pPr>
        <w:pStyle w:val="PR1"/>
        <w:jc w:val="left"/>
      </w:pPr>
      <w:r>
        <w:t>Excavate surfaces under walks and pavements to indicated lines, cross sections, elevations, and subgrades.</w:t>
      </w:r>
    </w:p>
    <w:p w14:paraId="2B71B01E" w14:textId="77777777" w:rsidR="00EF773C" w:rsidRDefault="00EF773C" w:rsidP="00591661">
      <w:pPr>
        <w:pStyle w:val="ART"/>
        <w:jc w:val="left"/>
      </w:pPr>
      <w:r>
        <w:t>EXCAVATION FOR UTILITY TRENCHES</w:t>
      </w:r>
    </w:p>
    <w:p w14:paraId="437E2E4A" w14:textId="77777777" w:rsidR="00EF773C" w:rsidRDefault="00EF773C" w:rsidP="00591661">
      <w:pPr>
        <w:pStyle w:val="CMT"/>
        <w:jc w:val="left"/>
      </w:pPr>
      <w:r>
        <w:t>Coordinate this article with utility Sections in other Divisions.</w:t>
      </w:r>
    </w:p>
    <w:p w14:paraId="5AC299FC" w14:textId="77777777" w:rsidR="00EF773C" w:rsidRDefault="00EF773C" w:rsidP="00591661">
      <w:pPr>
        <w:pStyle w:val="PR1"/>
        <w:jc w:val="left"/>
      </w:pPr>
      <w:r>
        <w:t>Excavate trenches to indicated gradients, lines, depths, and elevations.</w:t>
      </w:r>
    </w:p>
    <w:p w14:paraId="769A2EDC" w14:textId="77777777" w:rsidR="00557C5F" w:rsidRDefault="00557C5F" w:rsidP="00591661">
      <w:pPr>
        <w:pStyle w:val="PR1"/>
        <w:jc w:val="left"/>
      </w:pPr>
      <w:r>
        <w:t>[</w:t>
      </w:r>
      <w:r w:rsidRPr="00557C5F">
        <w:rPr>
          <w:b/>
        </w:rPr>
        <w:t xml:space="preserve">For the excavation of landscape irrigation trenches, see also Section </w:t>
      </w:r>
      <w:r w:rsidR="00591661">
        <w:rPr>
          <w:b/>
        </w:rPr>
        <w:t>32 84 00</w:t>
      </w:r>
      <w:r w:rsidRPr="00557C5F">
        <w:rPr>
          <w:b/>
        </w:rPr>
        <w:t xml:space="preserve"> “</w:t>
      </w:r>
      <w:r>
        <w:rPr>
          <w:b/>
        </w:rPr>
        <w:t>Planting</w:t>
      </w:r>
      <w:r w:rsidRPr="00557C5F">
        <w:rPr>
          <w:b/>
        </w:rPr>
        <w:t xml:space="preserve"> Irrigation.”</w:t>
      </w:r>
      <w:r>
        <w:t>]</w:t>
      </w:r>
    </w:p>
    <w:p w14:paraId="1404B7B8" w14:textId="77777777" w:rsidR="00EF773C" w:rsidRDefault="00EF773C" w:rsidP="00591661">
      <w:pPr>
        <w:pStyle w:val="PR1"/>
        <w:jc w:val="left"/>
      </w:pPr>
      <w:r>
        <w:t xml:space="preserve">Excavate trenches to uniform widths to provide the following clearance on each side of pipe or conduit. Excavate trench walls vertically from trench bottom to </w:t>
      </w:r>
      <w:r w:rsidR="00591661">
        <w:rPr>
          <w:rStyle w:val="IP"/>
        </w:rPr>
        <w:t>12 inches</w:t>
      </w:r>
      <w:r>
        <w:t xml:space="preserve"> higher than top of pipe or conduit unless otherwise indicated.</w:t>
      </w:r>
    </w:p>
    <w:p w14:paraId="1408C2D2" w14:textId="77777777" w:rsidR="00EF773C" w:rsidRDefault="00EF773C" w:rsidP="00591661">
      <w:pPr>
        <w:pStyle w:val="CMT"/>
        <w:jc w:val="left"/>
      </w:pPr>
      <w:r>
        <w:t>Revise "Clearance" Subparagraph below to suit Project.</w:t>
      </w:r>
    </w:p>
    <w:p w14:paraId="2F26B5E0" w14:textId="77777777" w:rsidR="00EF773C" w:rsidRPr="00D41D57" w:rsidRDefault="00EF773C" w:rsidP="00591661">
      <w:pPr>
        <w:pStyle w:val="PR2"/>
        <w:spacing w:before="240"/>
        <w:jc w:val="left"/>
      </w:pPr>
      <w:r>
        <w:t xml:space="preserve">Clearance: </w:t>
      </w:r>
      <w:r w:rsidR="00591661">
        <w:rPr>
          <w:rStyle w:val="IP"/>
        </w:rPr>
        <w:t>12 inches</w:t>
      </w:r>
      <w:r w:rsidRPr="00D41D57">
        <w:t xml:space="preserve"> each side of pipe or conduit</w:t>
      </w:r>
      <w:r w:rsidR="00D41D57" w:rsidRPr="00D41D57">
        <w:t xml:space="preserve"> unless otherwise</w:t>
      </w:r>
      <w:r w:rsidRPr="00D41D57">
        <w:t xml:space="preserve"> indicated.</w:t>
      </w:r>
    </w:p>
    <w:p w14:paraId="7B1C2611" w14:textId="77777777" w:rsidR="00EF773C" w:rsidRDefault="00EF773C" w:rsidP="00591661">
      <w:pPr>
        <w:pStyle w:val="CMT"/>
        <w:jc w:val="left"/>
      </w:pPr>
      <w:r>
        <w:t>Retain one of two "Trench Bottoms" paragraphs below. Retain first paragraph if a bedding course is not required under pipe and conduit; retain second paragraph if a bedding course is required. Revise to suit Project conditions, requirements of authorities having jurisdiction, type of pipe or conduit, and manufacturer's installation requirements.</w:t>
      </w:r>
    </w:p>
    <w:p w14:paraId="01ED5643" w14:textId="77777777" w:rsidR="00D41D57" w:rsidRDefault="00D41D57" w:rsidP="00591661">
      <w:pPr>
        <w:pStyle w:val="PR1"/>
        <w:jc w:val="left"/>
      </w:pPr>
      <w:r>
        <w:t>Trench Bottoms:</w:t>
      </w:r>
    </w:p>
    <w:p w14:paraId="0912F407" w14:textId="77777777" w:rsidR="00EF773C" w:rsidRDefault="00EF773C" w:rsidP="00591661">
      <w:pPr>
        <w:pStyle w:val="PR2"/>
        <w:spacing w:before="240"/>
        <w:jc w:val="left"/>
      </w:pPr>
      <w:r>
        <w:t>Excavate and shape trench bottoms to provide uniform bearing and support of pipes and conduit. Shape subgrade to provide continuous support for bells, joints, and barrels of pipes and for joints, fittings, and bodies of conduits. Remove projecting stones and sharp objects along trench subgrade.</w:t>
      </w:r>
    </w:p>
    <w:p w14:paraId="3728600D" w14:textId="77777777" w:rsidR="00EF773C" w:rsidRDefault="00D41D57" w:rsidP="00591661">
      <w:pPr>
        <w:pStyle w:val="PR2"/>
        <w:jc w:val="left"/>
      </w:pPr>
      <w:r>
        <w:t>Unless indicated otherwise, e</w:t>
      </w:r>
      <w:r w:rsidR="00EF773C">
        <w:t xml:space="preserve">xcavate trenches </w:t>
      </w:r>
      <w:r w:rsidR="00591661">
        <w:rPr>
          <w:rStyle w:val="IP"/>
        </w:rPr>
        <w:t>4 inches</w:t>
      </w:r>
      <w:r w:rsidR="00EF773C">
        <w:t xml:space="preserve"> deeper than bottom of pipe and conduit elevations to allow for bedding course. Hand-excavate deeper for bells of pipe.</w:t>
      </w:r>
    </w:p>
    <w:p w14:paraId="22F9A357" w14:textId="77777777" w:rsidR="00EF773C" w:rsidRDefault="00D41D57" w:rsidP="00591661">
      <w:pPr>
        <w:pStyle w:val="PR2"/>
        <w:jc w:val="left"/>
      </w:pPr>
      <w:r>
        <w:t>Unless indicated otherwise, e</w:t>
      </w:r>
      <w:r w:rsidR="00EF773C">
        <w:t xml:space="preserve">xcavate trenches </w:t>
      </w:r>
      <w:r w:rsidR="00591661">
        <w:rPr>
          <w:rStyle w:val="IP"/>
        </w:rPr>
        <w:t>6 inches</w:t>
      </w:r>
      <w:r w:rsidR="00EF773C">
        <w:t xml:space="preserve"> deeper than elevation required in rock or other unyielding bearing material to allow for bedding course.</w:t>
      </w:r>
    </w:p>
    <w:p w14:paraId="5DFBF5E1" w14:textId="77777777" w:rsidR="00EF773C" w:rsidRDefault="00EF773C" w:rsidP="00591661">
      <w:pPr>
        <w:pStyle w:val="CMT"/>
        <w:jc w:val="left"/>
      </w:pPr>
      <w:r>
        <w:t>Retain "Trenches in Tree- and Plant-Protection Zones" Paragraph below if required.</w:t>
      </w:r>
    </w:p>
    <w:p w14:paraId="26149833" w14:textId="77777777" w:rsidR="00EF773C" w:rsidRDefault="00EF773C" w:rsidP="00591661">
      <w:pPr>
        <w:pStyle w:val="PR1"/>
        <w:jc w:val="left"/>
      </w:pPr>
      <w:r>
        <w:t>Trenches in Tree- and Plant-Protection Zones:</w:t>
      </w:r>
    </w:p>
    <w:p w14:paraId="7F1F9FBC" w14:textId="77777777" w:rsidR="00235EB4" w:rsidRDefault="00235EB4" w:rsidP="00591661">
      <w:pPr>
        <w:pStyle w:val="CMT"/>
        <w:jc w:val="left"/>
      </w:pPr>
      <w:r>
        <w:lastRenderedPageBreak/>
        <w:t>Retain first paragraph below if required.</w:t>
      </w:r>
    </w:p>
    <w:p w14:paraId="7B3FECE0" w14:textId="77777777" w:rsidR="00EF773C" w:rsidRDefault="00235EB4" w:rsidP="00591661">
      <w:pPr>
        <w:pStyle w:val="PR2"/>
        <w:spacing w:before="240"/>
        <w:jc w:val="left"/>
      </w:pPr>
      <w:r>
        <w:t>[</w:t>
      </w:r>
      <w:r w:rsidR="00EF773C" w:rsidRPr="00235EB4">
        <w:rPr>
          <w:b/>
        </w:rPr>
        <w:t>Hand-excavate to indicated lines, cross sections, elevations, and subgrades. Use narrow-tine spading forks to comb soil and expose roots. Do not break, tear, or chop exposed roots. Do not use mechanical equipment that rips, tears, or pulls roots.</w:t>
      </w:r>
      <w:r>
        <w:t>]</w:t>
      </w:r>
    </w:p>
    <w:p w14:paraId="5E6F37B2" w14:textId="77777777" w:rsidR="00EF773C" w:rsidRDefault="00EF773C" w:rsidP="00591661">
      <w:pPr>
        <w:pStyle w:val="PR2"/>
        <w:jc w:val="left"/>
      </w:pPr>
      <w:r>
        <w:t>Do not cut main lateral roots or taproots; cut only smaller roots that interfere with installation of utilities.</w:t>
      </w:r>
    </w:p>
    <w:p w14:paraId="6BB89E46" w14:textId="77777777" w:rsidR="00EF773C" w:rsidRDefault="00EF773C" w:rsidP="00591661">
      <w:pPr>
        <w:pStyle w:val="ART"/>
        <w:jc w:val="left"/>
      </w:pPr>
      <w:r>
        <w:t>SUBGRADE INSPECTION</w:t>
      </w:r>
    </w:p>
    <w:p w14:paraId="249CD1E0" w14:textId="77777777" w:rsidR="00EF773C" w:rsidRDefault="00EF773C" w:rsidP="00591661">
      <w:pPr>
        <w:pStyle w:val="PR1"/>
        <w:jc w:val="left"/>
      </w:pPr>
      <w:r>
        <w:t xml:space="preserve">Notify </w:t>
      </w:r>
      <w:r w:rsidR="00235EB4">
        <w:t>Project Inspector</w:t>
      </w:r>
      <w:r>
        <w:t xml:space="preserve"> when excavations have reached required subgrade.</w:t>
      </w:r>
      <w:r w:rsidR="00E77218">
        <w:t xml:space="preserve">  The Project Inspector will arrange for the District’s Testing Agency to review the subgrade.</w:t>
      </w:r>
    </w:p>
    <w:p w14:paraId="2F2C4E53" w14:textId="77777777" w:rsidR="00EF773C" w:rsidRDefault="00EF773C" w:rsidP="00591661">
      <w:pPr>
        <w:pStyle w:val="PR1"/>
        <w:jc w:val="left"/>
      </w:pPr>
      <w:r>
        <w:t xml:space="preserve">If </w:t>
      </w:r>
      <w:r w:rsidR="00E77218">
        <w:t>Testing Agency</w:t>
      </w:r>
      <w:r>
        <w:t xml:space="preserve"> determines that unsatisfactory soil is present, continue excavation and replace with compacted backfill or fill material as directed.</w:t>
      </w:r>
    </w:p>
    <w:p w14:paraId="51C598B9" w14:textId="77777777" w:rsidR="00EF773C" w:rsidRPr="008E7A48" w:rsidRDefault="00EF773C" w:rsidP="00591661">
      <w:pPr>
        <w:pStyle w:val="PR1"/>
        <w:jc w:val="left"/>
      </w:pPr>
      <w:r w:rsidRPr="008E7A48">
        <w:t>Proof-roll subgrade below the building slabs and pavements</w:t>
      </w:r>
      <w:r w:rsidR="008E7A48" w:rsidRPr="008E7A48">
        <w:t xml:space="preserve"> </w:t>
      </w:r>
      <w:r w:rsidRPr="008E7A48">
        <w:t xml:space="preserve">with a pneumatic-tired and loaded 10-wheel, tandem-axle dump truck weighing not less than </w:t>
      </w:r>
      <w:r w:rsidR="00591661">
        <w:rPr>
          <w:rStyle w:val="IP"/>
        </w:rPr>
        <w:t>15 tons</w:t>
      </w:r>
      <w:r w:rsidRPr="008E7A48">
        <w:t xml:space="preserve"> to identify soft pockets and areas of excess yielding. Do not proof-roll wet or saturated subgrades.</w:t>
      </w:r>
    </w:p>
    <w:p w14:paraId="2480D17E" w14:textId="77777777" w:rsidR="00EF773C" w:rsidRDefault="00EF773C" w:rsidP="00591661">
      <w:pPr>
        <w:pStyle w:val="PR2"/>
        <w:spacing w:before="240"/>
        <w:jc w:val="left"/>
      </w:pPr>
      <w:r>
        <w:t xml:space="preserve">Excavate soft spots, unsatisfactory soils, and areas of excessive pumping or rutting, as determined by </w:t>
      </w:r>
      <w:r w:rsidR="00606649">
        <w:t>Testing Agency</w:t>
      </w:r>
      <w:r>
        <w:t>, and replace with compacted backfill or fill as directed.</w:t>
      </w:r>
    </w:p>
    <w:p w14:paraId="7CF191E8" w14:textId="77777777" w:rsidR="00EF773C" w:rsidRDefault="00EF773C" w:rsidP="00591661">
      <w:pPr>
        <w:pStyle w:val="PR1"/>
        <w:jc w:val="left"/>
      </w:pPr>
      <w:r>
        <w:t>Authorized additional excavation and replacement material will be paid for according to Contract provisions for [</w:t>
      </w:r>
      <w:r>
        <w:rPr>
          <w:b/>
        </w:rPr>
        <w:t>unit prices</w:t>
      </w:r>
      <w:r>
        <w:t>] [</w:t>
      </w:r>
      <w:r>
        <w:rPr>
          <w:b/>
        </w:rPr>
        <w:t>changes in the Work</w:t>
      </w:r>
      <w:r>
        <w:t>].</w:t>
      </w:r>
    </w:p>
    <w:p w14:paraId="5A7767E4" w14:textId="77777777" w:rsidR="00EF773C" w:rsidRDefault="00EF773C" w:rsidP="00591661">
      <w:pPr>
        <w:pStyle w:val="PR1"/>
        <w:jc w:val="left"/>
      </w:pPr>
      <w:r>
        <w:t xml:space="preserve">Reconstruct subgrades damaged by freezing temperatures, frost, rain, accumulated water, or construction activities, as directed by </w:t>
      </w:r>
      <w:r w:rsidR="00606649">
        <w:t>Testing Agency</w:t>
      </w:r>
      <w:r>
        <w:t>, without additional compensation.</w:t>
      </w:r>
    </w:p>
    <w:p w14:paraId="31D98459" w14:textId="77777777" w:rsidR="00EF773C" w:rsidRDefault="00EF773C" w:rsidP="00591661">
      <w:pPr>
        <w:pStyle w:val="ART"/>
        <w:jc w:val="left"/>
      </w:pPr>
      <w:r>
        <w:t>UNAUTHORIZED EXCAVATION</w:t>
      </w:r>
    </w:p>
    <w:p w14:paraId="00B7211A" w14:textId="77777777" w:rsidR="00EF773C" w:rsidRDefault="00EF773C" w:rsidP="00591661">
      <w:pPr>
        <w:pStyle w:val="CMT"/>
        <w:jc w:val="left"/>
      </w:pPr>
      <w:r>
        <w:t>Revise this article to suit Project.</w:t>
      </w:r>
    </w:p>
    <w:p w14:paraId="0C7DA2F6" w14:textId="77777777" w:rsidR="00EF773C" w:rsidRDefault="00EF773C" w:rsidP="00591661">
      <w:pPr>
        <w:pStyle w:val="PR1"/>
        <w:jc w:val="left"/>
      </w:pPr>
      <w:r>
        <w:t xml:space="preserve">Fill unauthorized excavation under foundations or wall footings by extending bottom elevation of concrete foundation or footing to excavation bottom, without altering top elevation. Lean concrete fill, with 28-day compressive strength of </w:t>
      </w:r>
      <w:r w:rsidR="00591661">
        <w:rPr>
          <w:rStyle w:val="IP"/>
        </w:rPr>
        <w:t>2500 psi</w:t>
      </w:r>
      <w:r>
        <w:t xml:space="preserve">, may be used when approved by </w:t>
      </w:r>
      <w:r w:rsidR="00A84C19">
        <w:t>District Construction Manager</w:t>
      </w:r>
      <w:r>
        <w:t>.</w:t>
      </w:r>
    </w:p>
    <w:p w14:paraId="4AE179E8" w14:textId="77777777" w:rsidR="00EF773C" w:rsidRDefault="00EF773C" w:rsidP="00591661">
      <w:pPr>
        <w:pStyle w:val="PR2"/>
        <w:spacing w:before="240"/>
        <w:jc w:val="left"/>
      </w:pPr>
      <w:r>
        <w:t xml:space="preserve">Fill unauthorized excavations under other construction, pipe, or conduit as directed by </w:t>
      </w:r>
      <w:r w:rsidR="00A84C19">
        <w:t>District Construction Manager</w:t>
      </w:r>
      <w:r>
        <w:t>.</w:t>
      </w:r>
    </w:p>
    <w:p w14:paraId="470E83A6" w14:textId="77777777" w:rsidR="00EF773C" w:rsidRDefault="00EF773C" w:rsidP="00591661">
      <w:pPr>
        <w:pStyle w:val="ART"/>
        <w:jc w:val="left"/>
      </w:pPr>
      <w:r>
        <w:lastRenderedPageBreak/>
        <w:t>STORAGE OF SOIL MATERIALS</w:t>
      </w:r>
    </w:p>
    <w:p w14:paraId="12DD48AE" w14:textId="77777777" w:rsidR="00EF773C" w:rsidRDefault="00EF773C" w:rsidP="00591661">
      <w:pPr>
        <w:pStyle w:val="PR1"/>
        <w:jc w:val="left"/>
      </w:pPr>
      <w:r>
        <w:t>Stockpile borrow soil materials and excavated satisfactory soil materials without intermixing. Place, grade, and shape stockpiles to drain surface water. Cover to prevent windblown dust.</w:t>
      </w:r>
    </w:p>
    <w:p w14:paraId="4E39F8BA" w14:textId="77777777" w:rsidR="00EF773C" w:rsidRDefault="00EF773C" w:rsidP="00591661">
      <w:pPr>
        <w:pStyle w:val="PR2"/>
        <w:spacing w:before="240"/>
        <w:jc w:val="left"/>
      </w:pPr>
      <w:r>
        <w:t>Stockpile soil materials away from edge of excavations. Do not store within drip line of remaining trees.</w:t>
      </w:r>
    </w:p>
    <w:p w14:paraId="2107D648" w14:textId="77777777" w:rsidR="00D167F1" w:rsidRDefault="00D167F1" w:rsidP="00591661">
      <w:pPr>
        <w:pStyle w:val="PR2"/>
        <w:jc w:val="left"/>
      </w:pPr>
      <w:r w:rsidRPr="00D90833">
        <w:rPr>
          <w:szCs w:val="22"/>
        </w:rPr>
        <w:t xml:space="preserve">Obtain </w:t>
      </w:r>
      <w:r>
        <w:rPr>
          <w:szCs w:val="22"/>
        </w:rPr>
        <w:t>District’s</w:t>
      </w:r>
      <w:r w:rsidRPr="00D90833">
        <w:rPr>
          <w:szCs w:val="22"/>
        </w:rPr>
        <w:t xml:space="preserve"> acceptance of stockpile locations prior to creation.  If stockpile must be moved, obtain District’s acceptance</w:t>
      </w:r>
      <w:r>
        <w:rPr>
          <w:szCs w:val="22"/>
        </w:rPr>
        <w:t>.</w:t>
      </w:r>
    </w:p>
    <w:p w14:paraId="44B45269" w14:textId="77777777" w:rsidR="00EF773C" w:rsidRDefault="00EF773C" w:rsidP="00591661">
      <w:pPr>
        <w:pStyle w:val="ART"/>
        <w:jc w:val="left"/>
      </w:pPr>
      <w:r>
        <w:t>BACKFILL</w:t>
      </w:r>
    </w:p>
    <w:p w14:paraId="54CA6035" w14:textId="77777777" w:rsidR="00EF773C" w:rsidRDefault="00EF773C" w:rsidP="00591661">
      <w:pPr>
        <w:pStyle w:val="PR1"/>
        <w:jc w:val="left"/>
      </w:pPr>
      <w:r>
        <w:t>Place and compact backfill in excavations promptly, but not before completing the following:</w:t>
      </w:r>
    </w:p>
    <w:p w14:paraId="72D9B7D4" w14:textId="77777777" w:rsidR="00EF773C" w:rsidRDefault="00EF773C" w:rsidP="00591661">
      <w:pPr>
        <w:pStyle w:val="CMT"/>
        <w:jc w:val="left"/>
      </w:pPr>
      <w:r>
        <w:t>Revise subparagraphs below to suit Project.</w:t>
      </w:r>
    </w:p>
    <w:p w14:paraId="256E3368" w14:textId="77777777" w:rsidR="00EF773C" w:rsidRDefault="00EF773C" w:rsidP="00591661">
      <w:pPr>
        <w:pStyle w:val="PR2"/>
        <w:spacing w:before="240"/>
        <w:jc w:val="left"/>
      </w:pPr>
      <w:r>
        <w:t>Construction below finish grade including, where applicable, subdrainage, dampproofing, waterproofing, and perimeter insulation.</w:t>
      </w:r>
    </w:p>
    <w:p w14:paraId="0FB6EC22" w14:textId="77777777" w:rsidR="00EF773C" w:rsidRDefault="00EF773C" w:rsidP="00591661">
      <w:pPr>
        <w:pStyle w:val="PR2"/>
        <w:jc w:val="left"/>
      </w:pPr>
      <w:r>
        <w:t>Surveying locations of underground utilities for Record Documents.</w:t>
      </w:r>
    </w:p>
    <w:p w14:paraId="778D9589" w14:textId="77777777" w:rsidR="00EF773C" w:rsidRDefault="00EF773C" w:rsidP="00591661">
      <w:pPr>
        <w:pStyle w:val="PR2"/>
        <w:jc w:val="left"/>
      </w:pPr>
      <w:r>
        <w:t>Testing and inspecting underground utilities.</w:t>
      </w:r>
    </w:p>
    <w:p w14:paraId="0DAEAA06" w14:textId="77777777" w:rsidR="00EF773C" w:rsidRDefault="00EF773C" w:rsidP="00591661">
      <w:pPr>
        <w:pStyle w:val="PR2"/>
        <w:jc w:val="left"/>
      </w:pPr>
      <w:r>
        <w:t>Removing concrete formwork.</w:t>
      </w:r>
    </w:p>
    <w:p w14:paraId="00BD6866" w14:textId="77777777" w:rsidR="00EF773C" w:rsidRDefault="00EF773C" w:rsidP="00591661">
      <w:pPr>
        <w:pStyle w:val="PR2"/>
        <w:jc w:val="left"/>
      </w:pPr>
      <w:r>
        <w:t>Removing trash and debris.</w:t>
      </w:r>
    </w:p>
    <w:p w14:paraId="7D5AB7B7" w14:textId="77777777" w:rsidR="00EF773C" w:rsidRDefault="00EF773C" w:rsidP="00591661">
      <w:pPr>
        <w:pStyle w:val="PR2"/>
        <w:jc w:val="left"/>
      </w:pPr>
      <w:r>
        <w:t>Removing temporary shoring, bracing, and sheeting.</w:t>
      </w:r>
    </w:p>
    <w:p w14:paraId="1C46DD32" w14:textId="77777777" w:rsidR="00EF773C" w:rsidRDefault="00EF773C" w:rsidP="00591661">
      <w:pPr>
        <w:pStyle w:val="PR2"/>
        <w:jc w:val="left"/>
      </w:pPr>
      <w:r>
        <w:t>Installing permanent or temporary horizontal bracing on horizontally supported walls.</w:t>
      </w:r>
    </w:p>
    <w:p w14:paraId="65A093F7" w14:textId="77777777" w:rsidR="00EF773C" w:rsidRDefault="00EF773C" w:rsidP="00591661">
      <w:pPr>
        <w:pStyle w:val="PR1"/>
        <w:jc w:val="left"/>
      </w:pPr>
      <w:r>
        <w:t>Place backfill on subgrades free of mud, frost, snow, or ice.</w:t>
      </w:r>
    </w:p>
    <w:p w14:paraId="5C594B89" w14:textId="77777777" w:rsidR="00EF773C" w:rsidRDefault="00EF773C" w:rsidP="00591661">
      <w:pPr>
        <w:pStyle w:val="ART"/>
        <w:jc w:val="left"/>
      </w:pPr>
      <w:r>
        <w:t>UTILITY TRENCH BACKFILL</w:t>
      </w:r>
    </w:p>
    <w:p w14:paraId="68B3BAAE" w14:textId="77777777" w:rsidR="00EF773C" w:rsidRDefault="00EF773C" w:rsidP="00591661">
      <w:pPr>
        <w:pStyle w:val="PR1"/>
        <w:jc w:val="left"/>
      </w:pPr>
      <w:r>
        <w:t>Place backfill on subgrades free of mud, frost, snow, or ice.</w:t>
      </w:r>
    </w:p>
    <w:p w14:paraId="520DA556" w14:textId="77777777" w:rsidR="00EF773C" w:rsidRDefault="00EF773C" w:rsidP="00591661">
      <w:pPr>
        <w:pStyle w:val="PR1"/>
        <w:jc w:val="left"/>
      </w:pPr>
      <w:r>
        <w:t>Place and compact bedding course on trench bottoms and where indicated. Shape bedding course to provide continuous support for bells, joints, and barrels of pipes and for joints, fittings, and bodies of conduits.</w:t>
      </w:r>
    </w:p>
    <w:p w14:paraId="708CC54E" w14:textId="77777777" w:rsidR="00E848FC" w:rsidRDefault="00E848FC" w:rsidP="00591661">
      <w:pPr>
        <w:pStyle w:val="PR2"/>
        <w:spacing w:before="240"/>
        <w:jc w:val="left"/>
      </w:pPr>
      <w:r>
        <w:t>Unless otherwise indicated, provide pea gravel bedding for sanitary sewer and storm sewer piping.</w:t>
      </w:r>
    </w:p>
    <w:p w14:paraId="637A4535" w14:textId="77777777" w:rsidR="00E848FC" w:rsidRDefault="00E848FC" w:rsidP="00591661">
      <w:pPr>
        <w:pStyle w:val="PR2"/>
        <w:jc w:val="left"/>
      </w:pPr>
      <w:r>
        <w:t xml:space="preserve">Clean sand may be used for bedding under </w:t>
      </w:r>
      <w:r w:rsidR="004E35A2">
        <w:t>piping other than sewer piping.</w:t>
      </w:r>
    </w:p>
    <w:p w14:paraId="64BDF677" w14:textId="77777777" w:rsidR="00EF773C" w:rsidRPr="004E35A2" w:rsidRDefault="00EF773C" w:rsidP="00591661">
      <w:pPr>
        <w:pStyle w:val="PR1"/>
        <w:jc w:val="left"/>
      </w:pPr>
      <w:r>
        <w:t xml:space="preserve">Trenches under Footings: </w:t>
      </w:r>
      <w:r w:rsidR="004E35A2">
        <w:t xml:space="preserve"> Unless otherwise indicated, b</w:t>
      </w:r>
      <w:r>
        <w:t xml:space="preserve">ackfill trenches excavated under footings and within </w:t>
      </w:r>
      <w:r w:rsidR="00591661">
        <w:rPr>
          <w:rStyle w:val="IP"/>
          <w:color w:val="auto"/>
        </w:rPr>
        <w:t>the zone of influence</w:t>
      </w:r>
      <w:r w:rsidRPr="004E35A2">
        <w:t xml:space="preserve"> </w:t>
      </w:r>
      <w:r>
        <w:t xml:space="preserve">of bottom of footings with concrete to elevation of bottom of footings. Concrete is specified in </w:t>
      </w:r>
      <w:r w:rsidRPr="004E35A2">
        <w:t>Section </w:t>
      </w:r>
      <w:r w:rsidR="00591661">
        <w:t>03 30 00</w:t>
      </w:r>
      <w:r w:rsidRPr="004E35A2">
        <w:t xml:space="preserve"> "Cast-in-Place Concrete."</w:t>
      </w:r>
    </w:p>
    <w:p w14:paraId="66A528DE" w14:textId="77777777" w:rsidR="00EF773C" w:rsidRPr="003D0FA1" w:rsidRDefault="00EF773C" w:rsidP="00591661">
      <w:pPr>
        <w:pStyle w:val="PR1"/>
        <w:jc w:val="left"/>
      </w:pPr>
      <w:r>
        <w:t>Trenches under Roadways</w:t>
      </w:r>
      <w:r w:rsidR="004E35A2">
        <w:t xml:space="preserve"> and Driveways</w:t>
      </w:r>
      <w:r>
        <w:t xml:space="preserve">: </w:t>
      </w:r>
      <w:r w:rsidR="004E35A2">
        <w:t xml:space="preserve"> Unless otherwise indicated, p</w:t>
      </w:r>
      <w:r>
        <w:t xml:space="preserve">rovide </w:t>
      </w:r>
      <w:r w:rsidR="00591661">
        <w:rPr>
          <w:rStyle w:val="IP"/>
        </w:rPr>
        <w:t>4-inch-</w:t>
      </w:r>
      <w:r>
        <w:t xml:space="preserve">thick, concrete-base slab support for piping or conduit less than </w:t>
      </w:r>
      <w:r w:rsidR="00591661">
        <w:rPr>
          <w:rStyle w:val="IP"/>
        </w:rPr>
        <w:t>30 inches</w:t>
      </w:r>
      <w:r>
        <w:t xml:space="preserve"> below </w:t>
      </w:r>
      <w:r w:rsidR="004E35A2">
        <w:lastRenderedPageBreak/>
        <w:t xml:space="preserve">finished </w:t>
      </w:r>
      <w:r>
        <w:t>surface of roadways</w:t>
      </w:r>
      <w:r w:rsidR="004E35A2">
        <w:t xml:space="preserve"> or driveways</w:t>
      </w:r>
      <w:r>
        <w:t xml:space="preserve">. After installing and testing, completely encase piping or conduit in a minimum of </w:t>
      </w:r>
      <w:r w:rsidR="00591661">
        <w:rPr>
          <w:rStyle w:val="IP"/>
        </w:rPr>
        <w:t>4 inches</w:t>
      </w:r>
      <w:r>
        <w:t xml:space="preserve"> of concrete before backfilling or placing roadway subbase course</w:t>
      </w:r>
      <w:r w:rsidR="003D0FA1">
        <w:t xml:space="preserve"> (or base course if no subbase course is indicted</w:t>
      </w:r>
      <w:r>
        <w:t>.</w:t>
      </w:r>
      <w:r w:rsidR="003D0FA1">
        <w:t>)</w:t>
      </w:r>
      <w:r>
        <w:t xml:space="preserve"> Concrete is specified </w:t>
      </w:r>
      <w:r w:rsidRPr="003D0FA1">
        <w:t>in Section </w:t>
      </w:r>
      <w:r w:rsidR="00591661">
        <w:t>03 30 00</w:t>
      </w:r>
      <w:r w:rsidRPr="003D0FA1">
        <w:t xml:space="preserve"> "Cast-in-Place Concrete."</w:t>
      </w:r>
    </w:p>
    <w:p w14:paraId="691DAD3B" w14:textId="77777777" w:rsidR="00EF773C" w:rsidRDefault="00EF773C" w:rsidP="00591661">
      <w:pPr>
        <w:pStyle w:val="PR1"/>
        <w:jc w:val="left"/>
      </w:pPr>
      <w:r>
        <w:t>Backfill voids with satisfactory soil while removing shoring and bracing.</w:t>
      </w:r>
    </w:p>
    <w:p w14:paraId="328B8F72" w14:textId="77777777" w:rsidR="00EF773C" w:rsidRDefault="00EF773C" w:rsidP="00591661">
      <w:pPr>
        <w:pStyle w:val="PR1"/>
        <w:jc w:val="left"/>
      </w:pPr>
      <w:r>
        <w:t>Initial Backfill:</w:t>
      </w:r>
    </w:p>
    <w:p w14:paraId="2F0AC82E" w14:textId="77777777" w:rsidR="00EF773C" w:rsidRPr="003D0FA1" w:rsidRDefault="00EF773C" w:rsidP="00591661">
      <w:pPr>
        <w:pStyle w:val="PR2"/>
        <w:spacing w:before="240"/>
        <w:jc w:val="left"/>
      </w:pPr>
      <w:r w:rsidRPr="003D0FA1">
        <w:t xml:space="preserve">Soil Backfill: Place and compact initial backfill of </w:t>
      </w:r>
      <w:r w:rsidR="003D0FA1" w:rsidRPr="003D0FA1">
        <w:t xml:space="preserve">pea gravel or </w:t>
      </w:r>
      <w:r w:rsidRPr="003D0FA1">
        <w:t xml:space="preserve">satisfactory soil, free of particles larger than </w:t>
      </w:r>
      <w:r w:rsidR="00141E8E">
        <w:rPr>
          <w:rStyle w:val="IP"/>
        </w:rPr>
        <w:t>1-</w:t>
      </w:r>
      <w:r w:rsidR="00591661">
        <w:rPr>
          <w:rStyle w:val="IP"/>
        </w:rPr>
        <w:t>inch</w:t>
      </w:r>
      <w:r w:rsidRPr="003D0FA1">
        <w:t xml:space="preserve"> in any dimension, to a height of </w:t>
      </w:r>
      <w:r w:rsidR="00591661">
        <w:rPr>
          <w:rStyle w:val="IP"/>
        </w:rPr>
        <w:t>12 inches</w:t>
      </w:r>
      <w:r w:rsidRPr="003D0FA1">
        <w:t xml:space="preserve"> over the pipe or conduit.</w:t>
      </w:r>
    </w:p>
    <w:p w14:paraId="4BAE564A" w14:textId="77777777" w:rsidR="00EF773C" w:rsidRDefault="00EF773C" w:rsidP="00591661">
      <w:pPr>
        <w:pStyle w:val="PR3"/>
        <w:spacing w:before="240"/>
        <w:jc w:val="left"/>
      </w:pPr>
      <w:r>
        <w:t>Carefully compact initial backfill under pipe haunches and compact evenly up on both sides and along the full length of piping or conduit to avoid damage or displacement of piping or conduit. Coordinate backfilling with utilities testing.</w:t>
      </w:r>
    </w:p>
    <w:p w14:paraId="7A313CF4" w14:textId="77777777" w:rsidR="00EF773C" w:rsidRDefault="00EF773C" w:rsidP="00591661">
      <w:pPr>
        <w:pStyle w:val="PR1"/>
        <w:jc w:val="left"/>
      </w:pPr>
      <w:r>
        <w:t>Final Backfill:</w:t>
      </w:r>
    </w:p>
    <w:p w14:paraId="4DFC684E" w14:textId="77777777" w:rsidR="00EF773C" w:rsidRDefault="00EF773C" w:rsidP="00591661">
      <w:pPr>
        <w:pStyle w:val="PR2"/>
        <w:spacing w:before="240"/>
        <w:jc w:val="left"/>
      </w:pPr>
      <w:r>
        <w:t>Soil Backfill: Place and compact final backfill of satisfactory soil to final subgrade elevation.</w:t>
      </w:r>
    </w:p>
    <w:p w14:paraId="673A685A" w14:textId="77777777" w:rsidR="00EF773C" w:rsidRDefault="00EF773C" w:rsidP="00591661">
      <w:pPr>
        <w:pStyle w:val="CMT"/>
        <w:jc w:val="left"/>
      </w:pPr>
      <w:r>
        <w:t>Revise tape depths in "Warning Tape" Paragraph below to suit office practice if applicable.</w:t>
      </w:r>
    </w:p>
    <w:p w14:paraId="46C233BD" w14:textId="77777777" w:rsidR="00EF773C" w:rsidRDefault="00EF773C" w:rsidP="00591661">
      <w:pPr>
        <w:pStyle w:val="PR1"/>
        <w:jc w:val="left"/>
      </w:pPr>
      <w:r>
        <w:t>Warning Tape:</w:t>
      </w:r>
      <w:r w:rsidR="004028B9">
        <w:t xml:space="preserve"> </w:t>
      </w:r>
      <w:r>
        <w:t xml:space="preserve"> Install warning tape directly above utilities, </w:t>
      </w:r>
      <w:r w:rsidR="00591661">
        <w:rPr>
          <w:rStyle w:val="IP"/>
        </w:rPr>
        <w:t>12 inches</w:t>
      </w:r>
      <w:r>
        <w:t xml:space="preserve"> below finished grade, except </w:t>
      </w:r>
      <w:r w:rsidR="00591661">
        <w:rPr>
          <w:rStyle w:val="IP"/>
        </w:rPr>
        <w:t>6 inches</w:t>
      </w:r>
      <w:r>
        <w:t xml:space="preserve"> below subgrade under pavements and slabs.</w:t>
      </w:r>
    </w:p>
    <w:p w14:paraId="2347BAD8" w14:textId="77777777" w:rsidR="00A73128" w:rsidRDefault="00A73128" w:rsidP="00591661">
      <w:pPr>
        <w:pStyle w:val="PR1"/>
        <w:jc w:val="left"/>
      </w:pPr>
      <w:r w:rsidRPr="00D90833">
        <w:rPr>
          <w:szCs w:val="22"/>
        </w:rPr>
        <w:t>Coordinate backfilling with utilities testing</w:t>
      </w:r>
      <w:r>
        <w:rPr>
          <w:szCs w:val="22"/>
        </w:rPr>
        <w:t>.</w:t>
      </w:r>
    </w:p>
    <w:p w14:paraId="11D7BA80" w14:textId="77777777" w:rsidR="00EF773C" w:rsidRDefault="00EF773C" w:rsidP="00591661">
      <w:pPr>
        <w:pStyle w:val="ART"/>
        <w:jc w:val="left"/>
      </w:pPr>
      <w:r>
        <w:t>SOIL FILL</w:t>
      </w:r>
    </w:p>
    <w:p w14:paraId="1C1A85A9" w14:textId="77777777" w:rsidR="002C5C25" w:rsidRDefault="002C5C25" w:rsidP="00591661">
      <w:pPr>
        <w:pStyle w:val="PR1"/>
        <w:jc w:val="left"/>
      </w:pPr>
      <w:r w:rsidRPr="00D90833">
        <w:rPr>
          <w:szCs w:val="22"/>
        </w:rPr>
        <w:t>Preparation:</w:t>
      </w:r>
      <w:r>
        <w:rPr>
          <w:szCs w:val="22"/>
        </w:rPr>
        <w:t xml:space="preserve"> </w:t>
      </w:r>
      <w:r w:rsidRPr="00D90833">
        <w:rPr>
          <w:szCs w:val="22"/>
        </w:rPr>
        <w:t xml:space="preserve"> Remove vegetation, topsoil, debris, unsatisfactory soil materials, obstructions, and deleterious materials from ground surface before placing fills</w:t>
      </w:r>
      <w:r>
        <w:rPr>
          <w:szCs w:val="22"/>
        </w:rPr>
        <w:t>.</w:t>
      </w:r>
    </w:p>
    <w:p w14:paraId="408670F9" w14:textId="77777777" w:rsidR="00EF773C" w:rsidRDefault="00EF773C" w:rsidP="00591661">
      <w:pPr>
        <w:pStyle w:val="PR1"/>
        <w:jc w:val="left"/>
      </w:pPr>
      <w:r>
        <w:t>Plow, scarify, bench, or break up sloped surfaces steeper than 1 vertical to 4 horizontal so fill material will bond with existing material.</w:t>
      </w:r>
    </w:p>
    <w:p w14:paraId="00A8CC5D" w14:textId="77777777" w:rsidR="00EF773C" w:rsidRDefault="00EF773C" w:rsidP="00591661">
      <w:pPr>
        <w:pStyle w:val="PR1"/>
        <w:jc w:val="left"/>
      </w:pPr>
      <w:r>
        <w:t>Place and compact fill material i</w:t>
      </w:r>
      <w:r w:rsidR="00ED1603">
        <w:t>n layers to required elevations.</w:t>
      </w:r>
    </w:p>
    <w:p w14:paraId="66B4BF55" w14:textId="77777777" w:rsidR="00EF773C" w:rsidRDefault="00EF773C" w:rsidP="00591661">
      <w:pPr>
        <w:pStyle w:val="PR1"/>
        <w:jc w:val="left"/>
      </w:pPr>
      <w:r>
        <w:t>Place soil fill on subgrades free of mud, frost, snow, or ice.</w:t>
      </w:r>
    </w:p>
    <w:p w14:paraId="3F1D1EE2" w14:textId="77777777" w:rsidR="00ED1603" w:rsidRDefault="00ED1603" w:rsidP="00591661">
      <w:pPr>
        <w:pStyle w:val="PR1"/>
        <w:jc w:val="left"/>
      </w:pPr>
      <w:r w:rsidRPr="00D90833">
        <w:rPr>
          <w:szCs w:val="22"/>
        </w:rPr>
        <w:t>All imported soil material shall be approved by Geotechnical Engineer prior to hauling on site</w:t>
      </w:r>
      <w:r>
        <w:rPr>
          <w:szCs w:val="22"/>
        </w:rPr>
        <w:t>.</w:t>
      </w:r>
    </w:p>
    <w:p w14:paraId="5B36A4D5" w14:textId="77777777" w:rsidR="00EF773C" w:rsidRDefault="00EF773C" w:rsidP="00591661">
      <w:pPr>
        <w:pStyle w:val="ART"/>
        <w:jc w:val="left"/>
      </w:pPr>
      <w:r>
        <w:t>SOIL MOISTURE CONTROL</w:t>
      </w:r>
    </w:p>
    <w:p w14:paraId="5A5E6C53" w14:textId="77777777" w:rsidR="00EF773C" w:rsidRDefault="00EF773C" w:rsidP="00591661">
      <w:pPr>
        <w:pStyle w:val="CMT"/>
        <w:jc w:val="left"/>
      </w:pPr>
      <w:r>
        <w:t>Revise percentages in this article according to geotechnical engineer's written recommendations.</w:t>
      </w:r>
    </w:p>
    <w:p w14:paraId="736E8A09" w14:textId="77777777" w:rsidR="00EF773C" w:rsidRDefault="00EF773C" w:rsidP="00591661">
      <w:pPr>
        <w:pStyle w:val="PR1"/>
        <w:jc w:val="left"/>
      </w:pPr>
      <w:r>
        <w:t>Uniformly moisten or aerate subgrade and each subsequent fill or backfill soil layer before compaction to within 2 percent of optimum moisture content.</w:t>
      </w:r>
    </w:p>
    <w:p w14:paraId="72B26BF5" w14:textId="77777777" w:rsidR="00EF773C" w:rsidRDefault="00EF773C" w:rsidP="00591661">
      <w:pPr>
        <w:pStyle w:val="PR2"/>
        <w:spacing w:before="240"/>
        <w:jc w:val="left"/>
      </w:pPr>
      <w:r>
        <w:lastRenderedPageBreak/>
        <w:t>Do not place backfill or fill soil material on surfaces that are muddy, frozen, or contain frost or ice.</w:t>
      </w:r>
    </w:p>
    <w:p w14:paraId="41E49D66" w14:textId="77777777" w:rsidR="00EF773C" w:rsidRDefault="00EF773C" w:rsidP="00591661">
      <w:pPr>
        <w:pStyle w:val="CMT"/>
        <w:jc w:val="left"/>
      </w:pPr>
      <w:r>
        <w:t>In subparagraph below, replace the term "unit weight" with "density" if preferred</w:t>
      </w:r>
    </w:p>
    <w:p w14:paraId="7A773495" w14:textId="77777777" w:rsidR="00EF773C" w:rsidRDefault="00EF773C" w:rsidP="00591661">
      <w:pPr>
        <w:pStyle w:val="PR2"/>
        <w:jc w:val="left"/>
      </w:pPr>
      <w:r>
        <w:t>Remove and replace, or scarify and air dry, otherwise satisfactory soil material that exceeds optimum moisture content by 2 percent and is too wet to compact to specified dry unit weight.</w:t>
      </w:r>
    </w:p>
    <w:p w14:paraId="4A2932DC" w14:textId="77777777" w:rsidR="00EF773C" w:rsidRDefault="00EF773C" w:rsidP="00591661">
      <w:pPr>
        <w:pStyle w:val="ART"/>
        <w:jc w:val="left"/>
      </w:pPr>
      <w:r>
        <w:t>COMPACTION OF SOIL BACKFILLS AND FILLS</w:t>
      </w:r>
    </w:p>
    <w:p w14:paraId="29911025" w14:textId="77777777" w:rsidR="00EF773C" w:rsidRDefault="00EF773C" w:rsidP="00591661">
      <w:pPr>
        <w:pStyle w:val="CMT"/>
        <w:jc w:val="left"/>
      </w:pPr>
      <w:r>
        <w:t>Revise depth of layers in first paragraph below to suit Project.</w:t>
      </w:r>
    </w:p>
    <w:p w14:paraId="3D251656" w14:textId="77777777" w:rsidR="00EF773C" w:rsidRDefault="00EF773C" w:rsidP="00591661">
      <w:pPr>
        <w:pStyle w:val="PR1"/>
        <w:jc w:val="left"/>
      </w:pPr>
      <w:r>
        <w:t xml:space="preserve">Place backfill and fill soil materials in layers not more than </w:t>
      </w:r>
      <w:r w:rsidR="00591661">
        <w:rPr>
          <w:rStyle w:val="IP"/>
        </w:rPr>
        <w:t>8 inches</w:t>
      </w:r>
      <w:r>
        <w:t xml:space="preserve"> in loose depth for material compacted by heavy compaction equipment and not more than </w:t>
      </w:r>
      <w:r w:rsidR="00591661">
        <w:rPr>
          <w:rStyle w:val="IP"/>
        </w:rPr>
        <w:t>4 inches</w:t>
      </w:r>
      <w:r>
        <w:t xml:space="preserve"> in loose depth for material compacted by hand-operated tampers.</w:t>
      </w:r>
    </w:p>
    <w:p w14:paraId="52D6B23D" w14:textId="77777777" w:rsidR="00EF773C" w:rsidRDefault="00EF773C" w:rsidP="00591661">
      <w:pPr>
        <w:pStyle w:val="PR1"/>
        <w:jc w:val="left"/>
      </w:pPr>
      <w:r>
        <w:t>Place backfill and fill soil materials evenly on all sides of structures to required elevations and uniformly along the full length of each structure.</w:t>
      </w:r>
    </w:p>
    <w:p w14:paraId="1180B590" w14:textId="77777777" w:rsidR="00EF773C" w:rsidRDefault="00EF773C" w:rsidP="00591661">
      <w:pPr>
        <w:pStyle w:val="PR1"/>
        <w:jc w:val="left"/>
      </w:pPr>
      <w:r>
        <w:t xml:space="preserve">Compact soil materials to not less than the following percentages of maximum dry unit weight according to </w:t>
      </w:r>
      <w:r w:rsidRPr="00ED1603">
        <w:t>ASTM D 1557</w:t>
      </w:r>
      <w:r>
        <w:t>:</w:t>
      </w:r>
    </w:p>
    <w:p w14:paraId="11C22244" w14:textId="77777777" w:rsidR="00EF773C" w:rsidRDefault="00EF773C" w:rsidP="00591661">
      <w:pPr>
        <w:pStyle w:val="CMT"/>
        <w:jc w:val="left"/>
      </w:pPr>
      <w:r>
        <w:t>Retain applicable subparagraphs below. Delete scarifying and re</w:t>
      </w:r>
      <w:r w:rsidR="00ED1603">
        <w:t>-</w:t>
      </w:r>
      <w:r>
        <w:t>compacting existing subgrade when proof-rolling will suffice.</w:t>
      </w:r>
    </w:p>
    <w:p w14:paraId="5FA95315" w14:textId="77777777" w:rsidR="00EF773C" w:rsidRDefault="00EF773C" w:rsidP="00591661">
      <w:pPr>
        <w:pStyle w:val="PR2"/>
        <w:spacing w:before="240"/>
        <w:jc w:val="left"/>
      </w:pPr>
      <w:r>
        <w:t xml:space="preserve">Under structures, building slabs, steps, and pavements, scarify and recompact top </w:t>
      </w:r>
      <w:r w:rsidR="00591661">
        <w:rPr>
          <w:rStyle w:val="IP"/>
        </w:rPr>
        <w:t>12 inches</w:t>
      </w:r>
      <w:r>
        <w:t xml:space="preserve"> of existing subgrade and each layer of backfill or fill soil material at </w:t>
      </w:r>
      <w:r w:rsidRPr="00ED1603">
        <w:t>95</w:t>
      </w:r>
      <w:r>
        <w:t xml:space="preserve"> percent.</w:t>
      </w:r>
    </w:p>
    <w:p w14:paraId="7DE5384C" w14:textId="77777777" w:rsidR="00EF773C" w:rsidRDefault="00EF773C" w:rsidP="00591661">
      <w:pPr>
        <w:pStyle w:val="PR2"/>
        <w:jc w:val="left"/>
      </w:pPr>
      <w:r>
        <w:t xml:space="preserve">Under walkways, scarify and recompact top </w:t>
      </w:r>
      <w:r w:rsidR="00591661">
        <w:rPr>
          <w:rStyle w:val="IP"/>
        </w:rPr>
        <w:t>6 inches</w:t>
      </w:r>
      <w:r>
        <w:t xml:space="preserve"> below subgrade and compact each layer of backfill or fill soil material at </w:t>
      </w:r>
      <w:r w:rsidRPr="007860D9">
        <w:t>9</w:t>
      </w:r>
      <w:r w:rsidR="00ED1603" w:rsidRPr="007860D9">
        <w:t>0</w:t>
      </w:r>
      <w:r>
        <w:t xml:space="preserve"> percent.</w:t>
      </w:r>
    </w:p>
    <w:p w14:paraId="5DADBC7C" w14:textId="77777777" w:rsidR="00EF773C" w:rsidRDefault="00EF773C" w:rsidP="00591661">
      <w:pPr>
        <w:pStyle w:val="PR2"/>
        <w:jc w:val="left"/>
      </w:pPr>
      <w:r>
        <w:t xml:space="preserve">Under turf or unpaved areas, </w:t>
      </w:r>
      <w:r w:rsidR="004E5FF9" w:rsidRPr="004E5FF9">
        <w:t xml:space="preserve">compact per requirements of Section </w:t>
      </w:r>
      <w:r w:rsidR="00141E8E">
        <w:t> </w:t>
      </w:r>
      <w:r w:rsidR="004E5FF9" w:rsidRPr="004E5FF9">
        <w:t>32</w:t>
      </w:r>
      <w:r w:rsidR="00141E8E">
        <w:t> 91 </w:t>
      </w:r>
      <w:r w:rsidR="004E5FF9" w:rsidRPr="004E5FF9">
        <w:t xml:space="preserve">13 </w:t>
      </w:r>
      <w:r w:rsidR="00141E8E">
        <w:t>“</w:t>
      </w:r>
      <w:r w:rsidR="004E5FF9" w:rsidRPr="004E5FF9">
        <w:t>Soil Preparation</w:t>
      </w:r>
      <w:r w:rsidR="00141E8E">
        <w:t>”</w:t>
      </w:r>
      <w:r>
        <w:t>.</w:t>
      </w:r>
    </w:p>
    <w:p w14:paraId="6D24CB11" w14:textId="77777777" w:rsidR="00EF773C" w:rsidRDefault="00EF773C" w:rsidP="00591661">
      <w:pPr>
        <w:pStyle w:val="PR2"/>
        <w:jc w:val="left"/>
      </w:pPr>
      <w:r>
        <w:t xml:space="preserve">For utility trenches, compact each layer of initial and final backfill soil material at </w:t>
      </w:r>
      <w:r w:rsidRPr="007860D9">
        <w:t>85</w:t>
      </w:r>
      <w:r>
        <w:t xml:space="preserve"> percent</w:t>
      </w:r>
      <w:r w:rsidR="007860D9">
        <w:t>, except for areas under structures, building slabs, pavements and walkways</w:t>
      </w:r>
      <w:r>
        <w:t>.</w:t>
      </w:r>
    </w:p>
    <w:p w14:paraId="378F4C34" w14:textId="77777777" w:rsidR="00EF773C" w:rsidRDefault="00EF773C" w:rsidP="00591661">
      <w:pPr>
        <w:pStyle w:val="ART"/>
        <w:jc w:val="left"/>
      </w:pPr>
      <w:r>
        <w:t>GRADING</w:t>
      </w:r>
    </w:p>
    <w:p w14:paraId="0F6B38A4" w14:textId="77777777" w:rsidR="00EF773C" w:rsidRDefault="00EF773C" w:rsidP="00591661">
      <w:pPr>
        <w:pStyle w:val="PR1"/>
        <w:jc w:val="left"/>
      </w:pPr>
      <w:r>
        <w:t>General: Uniformly grade areas to a smooth surface, free of irregular surface changes. Comply with compaction requirements and grade to cross sections, lines, and elevations indicated.</w:t>
      </w:r>
    </w:p>
    <w:p w14:paraId="1F68A593" w14:textId="77777777" w:rsidR="00EF773C" w:rsidRDefault="00EF773C" w:rsidP="00591661">
      <w:pPr>
        <w:pStyle w:val="PR2"/>
        <w:spacing w:before="240"/>
        <w:jc w:val="left"/>
      </w:pPr>
      <w:r>
        <w:t>Provide a smooth transition between adjacent existing grades and new grades.</w:t>
      </w:r>
    </w:p>
    <w:p w14:paraId="0CA4C283" w14:textId="77777777" w:rsidR="00EF773C" w:rsidRDefault="00EF773C" w:rsidP="00591661">
      <w:pPr>
        <w:pStyle w:val="PR2"/>
        <w:jc w:val="left"/>
      </w:pPr>
      <w:r>
        <w:t>Cut out soft spots, fill low spots, and trim high spots to comply with required surface tolerances.</w:t>
      </w:r>
    </w:p>
    <w:p w14:paraId="27C6C15B" w14:textId="77777777" w:rsidR="00EF773C" w:rsidRDefault="00EF773C" w:rsidP="00591661">
      <w:pPr>
        <w:pStyle w:val="PR1"/>
        <w:jc w:val="left"/>
      </w:pPr>
      <w:r>
        <w:t>Site Rough Grading: Slope grades to direct water away from buildings and to prevent ponding. Finish subgrades to elevations required to achieve indicated finish elevations, within the following subgrade tolerances:</w:t>
      </w:r>
    </w:p>
    <w:p w14:paraId="0EF48884" w14:textId="77777777" w:rsidR="00EF773C" w:rsidRDefault="00EF773C" w:rsidP="00591661">
      <w:pPr>
        <w:pStyle w:val="CMT"/>
        <w:jc w:val="left"/>
      </w:pPr>
      <w:r>
        <w:t>Re</w:t>
      </w:r>
      <w:r w:rsidR="00453611">
        <w:t>mov</w:t>
      </w:r>
      <w:r>
        <w:t xml:space="preserve">e "Turf or Unpaved Areas," "Walks," </w:t>
      </w:r>
      <w:r w:rsidR="00453611">
        <w:t>or</w:t>
      </w:r>
      <w:r>
        <w:t xml:space="preserve"> "Pavements" subparagraphs below to suit Project.</w:t>
      </w:r>
    </w:p>
    <w:p w14:paraId="5625FC3B" w14:textId="77777777" w:rsidR="00EF773C" w:rsidRPr="00453611" w:rsidRDefault="00EF773C" w:rsidP="00591661">
      <w:pPr>
        <w:pStyle w:val="PR2"/>
        <w:spacing w:before="240"/>
        <w:jc w:val="left"/>
      </w:pPr>
      <w:r>
        <w:t xml:space="preserve">Turf or Unpaved Areas: Plus or </w:t>
      </w:r>
      <w:r w:rsidRPr="00453611">
        <w:t xml:space="preserve">minus </w:t>
      </w:r>
      <w:r w:rsidR="00591661">
        <w:rPr>
          <w:rStyle w:val="IP"/>
        </w:rPr>
        <w:t>1</w:t>
      </w:r>
      <w:r w:rsidR="00141E8E">
        <w:rPr>
          <w:rStyle w:val="IP"/>
        </w:rPr>
        <w:t>-</w:t>
      </w:r>
      <w:r w:rsidR="00591661">
        <w:rPr>
          <w:rStyle w:val="IP"/>
        </w:rPr>
        <w:t>inch</w:t>
      </w:r>
      <w:r w:rsidRPr="00453611">
        <w:t>.</w:t>
      </w:r>
    </w:p>
    <w:p w14:paraId="0A4A39D4" w14:textId="77777777" w:rsidR="00EF773C" w:rsidRPr="00453611" w:rsidRDefault="00EF773C" w:rsidP="00591661">
      <w:pPr>
        <w:pStyle w:val="PR2"/>
        <w:jc w:val="left"/>
      </w:pPr>
      <w:r w:rsidRPr="00453611">
        <w:t xml:space="preserve">Walks: Plus or minus </w:t>
      </w:r>
      <w:r w:rsidR="00591661">
        <w:rPr>
          <w:rStyle w:val="IP"/>
        </w:rPr>
        <w:t>1</w:t>
      </w:r>
      <w:r w:rsidR="00141E8E">
        <w:rPr>
          <w:rStyle w:val="IP"/>
        </w:rPr>
        <w:t>-</w:t>
      </w:r>
      <w:r w:rsidR="00591661">
        <w:rPr>
          <w:rStyle w:val="IP"/>
        </w:rPr>
        <w:t>inch</w:t>
      </w:r>
      <w:r w:rsidRPr="00453611">
        <w:t>.</w:t>
      </w:r>
    </w:p>
    <w:p w14:paraId="5C993E0D" w14:textId="77777777" w:rsidR="00EF773C" w:rsidRPr="00453611" w:rsidRDefault="00EF773C" w:rsidP="00591661">
      <w:pPr>
        <w:pStyle w:val="PR2"/>
        <w:jc w:val="left"/>
      </w:pPr>
      <w:r w:rsidRPr="00453611">
        <w:t xml:space="preserve">Pavements: Plus or minus </w:t>
      </w:r>
      <w:r w:rsidR="00591661">
        <w:rPr>
          <w:rStyle w:val="IP"/>
        </w:rPr>
        <w:t>1/2</w:t>
      </w:r>
      <w:r w:rsidR="00141E8E">
        <w:rPr>
          <w:rStyle w:val="IP"/>
        </w:rPr>
        <w:t>-</w:t>
      </w:r>
      <w:r w:rsidR="00591661">
        <w:rPr>
          <w:rStyle w:val="IP"/>
        </w:rPr>
        <w:t>inch</w:t>
      </w:r>
      <w:r w:rsidRPr="00453611">
        <w:t>.</w:t>
      </w:r>
    </w:p>
    <w:p w14:paraId="7DEE4FDC" w14:textId="77777777" w:rsidR="00EF773C" w:rsidRDefault="00EF773C" w:rsidP="00591661">
      <w:pPr>
        <w:pStyle w:val="PR1"/>
        <w:jc w:val="left"/>
      </w:pPr>
      <w:r>
        <w:lastRenderedPageBreak/>
        <w:t xml:space="preserve">Grading inside Building Lines: Finish subgrade to a tolerance </w:t>
      </w:r>
      <w:r w:rsidRPr="00453611">
        <w:t xml:space="preserve">of </w:t>
      </w:r>
      <w:r w:rsidR="00591661">
        <w:rPr>
          <w:rStyle w:val="IP"/>
        </w:rPr>
        <w:t>1/2</w:t>
      </w:r>
      <w:r w:rsidR="00141E8E">
        <w:rPr>
          <w:rStyle w:val="IP"/>
        </w:rPr>
        <w:t>-</w:t>
      </w:r>
      <w:r w:rsidR="00591661">
        <w:rPr>
          <w:rStyle w:val="IP"/>
        </w:rPr>
        <w:t>inch</w:t>
      </w:r>
      <w:r>
        <w:t xml:space="preserve"> when tested with a </w:t>
      </w:r>
      <w:r w:rsidR="00591661">
        <w:rPr>
          <w:rStyle w:val="IP"/>
        </w:rPr>
        <w:t>10-foot</w:t>
      </w:r>
      <w:r>
        <w:t xml:space="preserve"> straightedge.</w:t>
      </w:r>
    </w:p>
    <w:p w14:paraId="3A7AB4A4" w14:textId="77777777" w:rsidR="00EF773C" w:rsidRDefault="00EF773C" w:rsidP="00591661">
      <w:pPr>
        <w:pStyle w:val="ART"/>
        <w:jc w:val="left"/>
      </w:pPr>
      <w:r>
        <w:t>SUBSURFACE DRAINAGE</w:t>
      </w:r>
    </w:p>
    <w:p w14:paraId="1070CC07" w14:textId="77777777" w:rsidR="00EF773C" w:rsidRDefault="00EF773C" w:rsidP="00591661">
      <w:pPr>
        <w:pStyle w:val="CMT"/>
        <w:jc w:val="left"/>
      </w:pPr>
      <w:r>
        <w:t>Retain "Subdrainage Pipe," "Subsurface Drain," and "Drainage Backfill" paragraphs below to suit Project; revise to coordinate with Drawings. Coordinate with Section </w:t>
      </w:r>
      <w:r w:rsidR="003606C9">
        <w:t>31 23 19</w:t>
      </w:r>
      <w:r>
        <w:t xml:space="preserve"> "Dewatering" or Section </w:t>
      </w:r>
      <w:r w:rsidR="003606C9">
        <w:t>33 46 00</w:t>
      </w:r>
      <w:r>
        <w:t xml:space="preserve"> "Subdrainage."</w:t>
      </w:r>
    </w:p>
    <w:p w14:paraId="524FD0DB" w14:textId="77777777" w:rsidR="00EF773C" w:rsidRDefault="00EF773C" w:rsidP="00591661">
      <w:pPr>
        <w:pStyle w:val="PR1"/>
        <w:jc w:val="left"/>
      </w:pPr>
      <w:r>
        <w:t>Subdrainage Pipe: Specified in Section </w:t>
      </w:r>
      <w:r w:rsidR="00591661">
        <w:t>33 46 00</w:t>
      </w:r>
      <w:r>
        <w:t xml:space="preserve"> "Subdrainage."</w:t>
      </w:r>
    </w:p>
    <w:p w14:paraId="5B0C30C2" w14:textId="77777777" w:rsidR="00EF773C" w:rsidRDefault="00EF773C" w:rsidP="00591661">
      <w:pPr>
        <w:pStyle w:val="CMT"/>
        <w:jc w:val="left"/>
      </w:pPr>
      <w:r>
        <w:t>Retain "Subsurface Drain" Paragraph below if nonwoven geotextile is used in subsurface drainage applications. Delete if only factory-fabricated drainage panels are used and specified in Section </w:t>
      </w:r>
      <w:r w:rsidR="003606C9">
        <w:t>33 46 00</w:t>
      </w:r>
      <w:r>
        <w:t xml:space="preserve"> "Subdrainage" or in waterproofing Sections.</w:t>
      </w:r>
    </w:p>
    <w:p w14:paraId="7DB75C16" w14:textId="77777777" w:rsidR="00EF773C" w:rsidRDefault="00EF773C" w:rsidP="00591661">
      <w:pPr>
        <w:pStyle w:val="PR1"/>
        <w:jc w:val="left"/>
      </w:pPr>
      <w:r>
        <w:t xml:space="preserve">Subsurface Drain: Place subsurface drainage geotextile around perimeter of subdrainage trench. Place a </w:t>
      </w:r>
      <w:r w:rsidR="00591661">
        <w:rPr>
          <w:rStyle w:val="IP"/>
        </w:rPr>
        <w:t>6-inch</w:t>
      </w:r>
      <w:r>
        <w:t xml:space="preserve"> course of filter material on subsurface drainage geotextile to support subdrainage pipe. Encase subdrainage pipe in a minimum of </w:t>
      </w:r>
      <w:r w:rsidR="00591661">
        <w:rPr>
          <w:rStyle w:val="IP"/>
        </w:rPr>
        <w:t>12 inches</w:t>
      </w:r>
      <w:r>
        <w:t xml:space="preserve"> of filter material, placed in compacted layers </w:t>
      </w:r>
      <w:r w:rsidR="00591661">
        <w:rPr>
          <w:rStyle w:val="IP"/>
        </w:rPr>
        <w:t>6 inches</w:t>
      </w:r>
      <w:r>
        <w:t xml:space="preserve"> thick, and wrap in subsurface drainage geotextile, overlapping sides and ends at least </w:t>
      </w:r>
      <w:r w:rsidR="00591661">
        <w:rPr>
          <w:rStyle w:val="IP"/>
        </w:rPr>
        <w:t>6 inches</w:t>
      </w:r>
      <w:r>
        <w:t>.</w:t>
      </w:r>
    </w:p>
    <w:p w14:paraId="7E54C17B" w14:textId="77777777" w:rsidR="00EF773C" w:rsidRDefault="00EF773C" w:rsidP="00591661">
      <w:pPr>
        <w:pStyle w:val="CMT"/>
        <w:jc w:val="left"/>
      </w:pPr>
      <w:r>
        <w:t>Retain "Drainage Backfill" Paragraph below if using free-draining granular backfill against walls.</w:t>
      </w:r>
    </w:p>
    <w:p w14:paraId="148F97E1" w14:textId="77777777" w:rsidR="00EF773C" w:rsidRDefault="00EF773C" w:rsidP="00591661">
      <w:pPr>
        <w:pStyle w:val="PR1"/>
        <w:jc w:val="left"/>
      </w:pPr>
      <w:r>
        <w:t xml:space="preserve">Drainage Backfill: Place and compact filter material over subsurface drain, in width indicated, to within </w:t>
      </w:r>
      <w:r w:rsidR="00591661">
        <w:rPr>
          <w:rStyle w:val="IP"/>
        </w:rPr>
        <w:t>12 inches</w:t>
      </w:r>
      <w:r>
        <w:t xml:space="preserve"> of final subgrade, in compacted layers </w:t>
      </w:r>
      <w:r w:rsidR="00591661">
        <w:rPr>
          <w:rStyle w:val="IP"/>
        </w:rPr>
        <w:t>6 inches</w:t>
      </w:r>
      <w:r>
        <w:t xml:space="preserve"> thick. </w:t>
      </w:r>
      <w:r w:rsidR="001D7185">
        <w:t>If indicated on drawings, o</w:t>
      </w:r>
      <w:r>
        <w:t xml:space="preserve">verlay drainage backfill with one layer of subsurface drainage geotextile, overlapping sides and ends at least </w:t>
      </w:r>
      <w:r w:rsidR="00591661">
        <w:rPr>
          <w:rStyle w:val="IP"/>
        </w:rPr>
        <w:t>6 inches</w:t>
      </w:r>
      <w:r>
        <w:t>.</w:t>
      </w:r>
    </w:p>
    <w:p w14:paraId="63C24085" w14:textId="77777777" w:rsidR="00EF773C" w:rsidRDefault="00EF773C" w:rsidP="00591661">
      <w:pPr>
        <w:pStyle w:val="ART"/>
        <w:jc w:val="left"/>
      </w:pPr>
      <w:r>
        <w:t>SUBBASE AND BASE COURSES UNDER PAVEMENTS AND WALKS</w:t>
      </w:r>
    </w:p>
    <w:p w14:paraId="2E32077C" w14:textId="77777777" w:rsidR="00EF773C" w:rsidRDefault="00EF773C" w:rsidP="00591661">
      <w:pPr>
        <w:pStyle w:val="PR1"/>
        <w:jc w:val="left"/>
      </w:pPr>
      <w:r>
        <w:t>Place subbase course</w:t>
      </w:r>
      <w:r w:rsidR="0033785F">
        <w:t xml:space="preserve"> </w:t>
      </w:r>
      <w:r w:rsidRPr="0033785F">
        <w:t>and base course</w:t>
      </w:r>
      <w:r>
        <w:t xml:space="preserve"> on subgrades free of mud, frost, snow, or ice.</w:t>
      </w:r>
    </w:p>
    <w:p w14:paraId="5055D95E" w14:textId="77777777" w:rsidR="00EF773C" w:rsidRDefault="00EF773C" w:rsidP="00591661">
      <w:pPr>
        <w:pStyle w:val="PR1"/>
        <w:jc w:val="left"/>
      </w:pPr>
      <w:r>
        <w:t>On prepared subgrade, place subbase course</w:t>
      </w:r>
      <w:r w:rsidR="0033785F">
        <w:t xml:space="preserve"> </w:t>
      </w:r>
      <w:r w:rsidRPr="0033785F">
        <w:t>and base course</w:t>
      </w:r>
      <w:r>
        <w:t xml:space="preserve"> under pavements and walks as follows:</w:t>
      </w:r>
    </w:p>
    <w:p w14:paraId="0880C345" w14:textId="77777777" w:rsidR="00EF773C" w:rsidRDefault="00EF773C" w:rsidP="00591661">
      <w:pPr>
        <w:pStyle w:val="PR2"/>
        <w:spacing w:before="240"/>
        <w:jc w:val="left"/>
      </w:pPr>
      <w:r>
        <w:t>I</w:t>
      </w:r>
      <w:r w:rsidR="0033785F">
        <w:t xml:space="preserve">f </w:t>
      </w:r>
      <w:r w:rsidR="003F4AF2">
        <w:t xml:space="preserve">subdrainage textile is </w:t>
      </w:r>
      <w:r w:rsidR="0033785F">
        <w:t>indicated on drawings, i</w:t>
      </w:r>
      <w:r>
        <w:t>nstall separation geotextile on prepared subgrade according to manufacturer's written instructions, overlapping sides and ends.</w:t>
      </w:r>
    </w:p>
    <w:p w14:paraId="4ECFD28E" w14:textId="77777777" w:rsidR="00EF773C" w:rsidRDefault="00EF773C" w:rsidP="00591661">
      <w:pPr>
        <w:pStyle w:val="PR2"/>
        <w:jc w:val="left"/>
      </w:pPr>
      <w:r>
        <w:t>Place base course material under hot-mix asphalt pavement.</w:t>
      </w:r>
    </w:p>
    <w:p w14:paraId="15CD7D09" w14:textId="77777777" w:rsidR="00EF773C" w:rsidRDefault="00EF773C" w:rsidP="00591661">
      <w:pPr>
        <w:pStyle w:val="PR2"/>
        <w:jc w:val="left"/>
      </w:pPr>
      <w:r>
        <w:t>Shape base course</w:t>
      </w:r>
      <w:r w:rsidR="0033785F">
        <w:t xml:space="preserve"> </w:t>
      </w:r>
      <w:r>
        <w:t>to required crown elevations and cross-slope grades.</w:t>
      </w:r>
    </w:p>
    <w:p w14:paraId="074287E2" w14:textId="77777777" w:rsidR="00EF773C" w:rsidRDefault="00EF773C" w:rsidP="00591661">
      <w:pPr>
        <w:pStyle w:val="PR2"/>
        <w:jc w:val="left"/>
      </w:pPr>
      <w:r>
        <w:t>Place subbase course</w:t>
      </w:r>
      <w:r w:rsidR="0033785F">
        <w:t xml:space="preserve"> </w:t>
      </w:r>
      <w:r w:rsidRPr="0033785F">
        <w:t>and base course</w:t>
      </w:r>
      <w:r>
        <w:t xml:space="preserve"> </w:t>
      </w:r>
      <w:r w:rsidR="00591661">
        <w:rPr>
          <w:rStyle w:val="IP"/>
        </w:rPr>
        <w:t>6 inches</w:t>
      </w:r>
      <w:r>
        <w:t xml:space="preserve"> or less in compacted thickness in a single layer.</w:t>
      </w:r>
    </w:p>
    <w:p w14:paraId="1E6392C4" w14:textId="77777777" w:rsidR="00EF773C" w:rsidRDefault="00EF773C" w:rsidP="00591661">
      <w:pPr>
        <w:pStyle w:val="PR2"/>
        <w:jc w:val="left"/>
      </w:pPr>
      <w:r>
        <w:t>Place subbase course</w:t>
      </w:r>
      <w:r w:rsidR="0033785F">
        <w:t xml:space="preserve"> </w:t>
      </w:r>
      <w:r w:rsidRPr="0033785F">
        <w:t>and base course</w:t>
      </w:r>
      <w:r>
        <w:t xml:space="preserve"> that exceeds </w:t>
      </w:r>
      <w:r w:rsidR="00591661">
        <w:rPr>
          <w:rStyle w:val="IP"/>
        </w:rPr>
        <w:t>6 inches</w:t>
      </w:r>
      <w:r>
        <w:t xml:space="preserve"> in compacted thickness in layers of equal thickness, with no compacted layer more than </w:t>
      </w:r>
      <w:r w:rsidR="00591661">
        <w:rPr>
          <w:rStyle w:val="IP"/>
        </w:rPr>
        <w:t>6 inches</w:t>
      </w:r>
      <w:r>
        <w:t xml:space="preserve"> thick or less than </w:t>
      </w:r>
      <w:r w:rsidR="00591661">
        <w:rPr>
          <w:rStyle w:val="IP"/>
        </w:rPr>
        <w:t>3 inches</w:t>
      </w:r>
      <w:r>
        <w:t xml:space="preserve"> thick.</w:t>
      </w:r>
    </w:p>
    <w:p w14:paraId="6D021C60" w14:textId="77777777" w:rsidR="00EF773C" w:rsidRDefault="00EF773C" w:rsidP="00591661">
      <w:pPr>
        <w:pStyle w:val="PR2"/>
        <w:jc w:val="left"/>
      </w:pPr>
      <w:r>
        <w:t xml:space="preserve">Compact subbase </w:t>
      </w:r>
      <w:r w:rsidRPr="0028101F">
        <w:t>course</w:t>
      </w:r>
      <w:r w:rsidR="0033785F" w:rsidRPr="0028101F">
        <w:t xml:space="preserve"> </w:t>
      </w:r>
      <w:r w:rsidRPr="0028101F">
        <w:t>and base course</w:t>
      </w:r>
      <w:r>
        <w:t xml:space="preserve"> at optimum moisture content to required grades, lines, cross sections, and thickness to not less than </w:t>
      </w:r>
      <w:r w:rsidRPr="0028101F">
        <w:t>95</w:t>
      </w:r>
      <w:r>
        <w:t xml:space="preserve"> percent of maximum dry unit weight according to </w:t>
      </w:r>
      <w:r w:rsidRPr="0028101F">
        <w:t>ASTM D 1557</w:t>
      </w:r>
      <w:r>
        <w:t>.</w:t>
      </w:r>
    </w:p>
    <w:p w14:paraId="05079167" w14:textId="77777777" w:rsidR="00EF773C" w:rsidRDefault="00EF773C" w:rsidP="00591661">
      <w:pPr>
        <w:pStyle w:val="CMT"/>
        <w:jc w:val="left"/>
      </w:pPr>
      <w:r>
        <w:t>Retain "Pavement Shoulders" Paragraph below if required; revise to suit Project.</w:t>
      </w:r>
    </w:p>
    <w:p w14:paraId="0E61E015" w14:textId="77777777" w:rsidR="00EF773C" w:rsidRDefault="00EF773C" w:rsidP="00591661">
      <w:pPr>
        <w:pStyle w:val="PR2"/>
        <w:jc w:val="left"/>
      </w:pPr>
      <w:r>
        <w:t>Pavement Shoulders: Place shoulders along edges of subbase course</w:t>
      </w:r>
      <w:r>
        <w:rPr>
          <w:b/>
        </w:rPr>
        <w:t> </w:t>
      </w:r>
      <w:r w:rsidRPr="00AA0796">
        <w:t>and base course</w:t>
      </w:r>
      <w:r>
        <w:t xml:space="preserve"> to prevent lateral movement. Construct shoulders, at least </w:t>
      </w:r>
      <w:r w:rsidR="00591661">
        <w:rPr>
          <w:rStyle w:val="IP"/>
        </w:rPr>
        <w:t>12 inches</w:t>
      </w:r>
      <w:r>
        <w:t xml:space="preserve"> wide, of satisfactory soil materials and compact simultaneously with each subbase</w:t>
      </w:r>
      <w:r>
        <w:rPr>
          <w:b/>
        </w:rPr>
        <w:t> </w:t>
      </w:r>
      <w:r w:rsidRPr="00AA0796">
        <w:t>and base</w:t>
      </w:r>
      <w:r>
        <w:t xml:space="preserve"> layer to not less than </w:t>
      </w:r>
      <w:r w:rsidRPr="00AA0796">
        <w:t>95</w:t>
      </w:r>
      <w:r>
        <w:t xml:space="preserve"> percent of maximum dry unit weight according to </w:t>
      </w:r>
      <w:r w:rsidRPr="00AA0796">
        <w:t>ASTM D 1557</w:t>
      </w:r>
      <w:r>
        <w:t>.</w:t>
      </w:r>
    </w:p>
    <w:p w14:paraId="5BDE39ED" w14:textId="77777777" w:rsidR="00EF773C" w:rsidRDefault="00EF773C" w:rsidP="00591661">
      <w:pPr>
        <w:pStyle w:val="ART"/>
        <w:jc w:val="left"/>
      </w:pPr>
      <w:r>
        <w:lastRenderedPageBreak/>
        <w:t>DRAINAGE COURSE UNDER CONCRETE SLABS-ON-GRADE</w:t>
      </w:r>
    </w:p>
    <w:p w14:paraId="7761310E" w14:textId="77777777" w:rsidR="00EF773C" w:rsidRDefault="00EF773C" w:rsidP="00591661">
      <w:pPr>
        <w:pStyle w:val="CMT"/>
        <w:jc w:val="left"/>
      </w:pPr>
      <w:r>
        <w:t>Revise this article to suit Project and for installations of "drainage courses" other than under pavements and walks.</w:t>
      </w:r>
    </w:p>
    <w:p w14:paraId="66A3DEDE" w14:textId="77777777" w:rsidR="00EF773C" w:rsidRDefault="00EF773C" w:rsidP="00591661">
      <w:pPr>
        <w:pStyle w:val="PR1"/>
        <w:jc w:val="left"/>
      </w:pPr>
      <w:r>
        <w:t>Place drainage course on subgrades free of mud, frost, snow, or ice.</w:t>
      </w:r>
    </w:p>
    <w:p w14:paraId="37A9E35C" w14:textId="77777777" w:rsidR="00EF773C" w:rsidRDefault="00EF773C" w:rsidP="00591661">
      <w:pPr>
        <w:pStyle w:val="PR1"/>
        <w:jc w:val="left"/>
      </w:pPr>
      <w:r>
        <w:t>On prepared subgrade, place and compact drainage course under cast-in-place concrete slabs-on-grade as follows:</w:t>
      </w:r>
    </w:p>
    <w:p w14:paraId="0B840BCE" w14:textId="77777777" w:rsidR="00EF773C" w:rsidRDefault="00EF773C" w:rsidP="00591661">
      <w:pPr>
        <w:pStyle w:val="PR2"/>
        <w:spacing w:before="240"/>
        <w:jc w:val="left"/>
      </w:pPr>
      <w:r>
        <w:t>I</w:t>
      </w:r>
      <w:r w:rsidR="001B2873">
        <w:t>f subdrainage textile is indicated on drawings, i</w:t>
      </w:r>
      <w:r>
        <w:t>nstall subdrainage geotextile on prepared subgrade according to manufacturer's written instructions, overlapping sides and ends.</w:t>
      </w:r>
    </w:p>
    <w:p w14:paraId="63C586F8" w14:textId="77777777" w:rsidR="00EF773C" w:rsidRDefault="00EF773C" w:rsidP="00591661">
      <w:pPr>
        <w:pStyle w:val="PR2"/>
        <w:jc w:val="left"/>
      </w:pPr>
      <w:r>
        <w:t xml:space="preserve">Place drainage course </w:t>
      </w:r>
      <w:r w:rsidR="00591661">
        <w:rPr>
          <w:rStyle w:val="IP"/>
        </w:rPr>
        <w:t>6 inches</w:t>
      </w:r>
      <w:r>
        <w:t xml:space="preserve"> or less in compacted thickness in a single layer.</w:t>
      </w:r>
    </w:p>
    <w:p w14:paraId="2BD7CD95" w14:textId="77777777" w:rsidR="00EF773C" w:rsidRDefault="00EF773C" w:rsidP="00591661">
      <w:pPr>
        <w:pStyle w:val="PR2"/>
        <w:jc w:val="left"/>
      </w:pPr>
      <w:r>
        <w:t xml:space="preserve">Place drainage course that exceeds </w:t>
      </w:r>
      <w:r w:rsidR="00591661">
        <w:rPr>
          <w:rStyle w:val="IP"/>
        </w:rPr>
        <w:t>6 inches</w:t>
      </w:r>
      <w:r>
        <w:t xml:space="preserve"> in compacted thickness in layers of equal thickness, with no compacted layer more than </w:t>
      </w:r>
      <w:r w:rsidR="00591661">
        <w:rPr>
          <w:rStyle w:val="IP"/>
        </w:rPr>
        <w:t>6 inches</w:t>
      </w:r>
      <w:r>
        <w:t xml:space="preserve"> thick or less than </w:t>
      </w:r>
      <w:r w:rsidR="00591661">
        <w:rPr>
          <w:rStyle w:val="IP"/>
        </w:rPr>
        <w:t>3 inches</w:t>
      </w:r>
      <w:r>
        <w:t xml:space="preserve"> thick.</w:t>
      </w:r>
    </w:p>
    <w:p w14:paraId="10F69FC7" w14:textId="77777777" w:rsidR="00EF773C" w:rsidRDefault="00EF773C" w:rsidP="00591661">
      <w:pPr>
        <w:pStyle w:val="PR2"/>
        <w:jc w:val="left"/>
      </w:pPr>
      <w:r>
        <w:t xml:space="preserve">Compact each layer of drainage course to required cross sections and thicknesses to not less than </w:t>
      </w:r>
      <w:r w:rsidRPr="001B2873">
        <w:t>95</w:t>
      </w:r>
      <w:r>
        <w:t xml:space="preserve"> percent of maximum dry unit weight according to ASTM D </w:t>
      </w:r>
      <w:r w:rsidR="001B2873">
        <w:t>1557</w:t>
      </w:r>
      <w:r>
        <w:t>.</w:t>
      </w:r>
    </w:p>
    <w:p w14:paraId="605C562E" w14:textId="77777777" w:rsidR="00EF773C" w:rsidRDefault="00EF773C" w:rsidP="00591661">
      <w:pPr>
        <w:pStyle w:val="ART"/>
        <w:jc w:val="left"/>
      </w:pPr>
      <w:r>
        <w:t>FIELD QUALITY CONTROL</w:t>
      </w:r>
    </w:p>
    <w:p w14:paraId="51630817" w14:textId="77777777" w:rsidR="00EF773C" w:rsidRDefault="00EF773C" w:rsidP="00591661">
      <w:pPr>
        <w:pStyle w:val="PR1"/>
        <w:jc w:val="left"/>
      </w:pPr>
      <w:r>
        <w:t xml:space="preserve">Testing Agency: </w:t>
      </w:r>
      <w:r w:rsidR="000F722B">
        <w:t xml:space="preserve"> District</w:t>
      </w:r>
      <w:r>
        <w:t xml:space="preserve"> will engage a qualified </w:t>
      </w:r>
      <w:r w:rsidR="000F722B">
        <w:t xml:space="preserve">independent </w:t>
      </w:r>
      <w:r>
        <w:t>geotechnical engineering testing agency to perform tests and inspections.</w:t>
      </w:r>
    </w:p>
    <w:p w14:paraId="5F3A2AFA" w14:textId="77777777" w:rsidR="00EF773C" w:rsidRDefault="00EF773C" w:rsidP="00591661">
      <w:pPr>
        <w:pStyle w:val="PR1"/>
        <w:jc w:val="left"/>
      </w:pPr>
      <w:r>
        <w:t>Allow testing agency to inspect and test subgrades and each fill or backfill layer. Proceed with subsequent earth moving only after test results for previously completed work comply with requirements.</w:t>
      </w:r>
    </w:p>
    <w:p w14:paraId="558FA3BE" w14:textId="77777777" w:rsidR="00EF773C" w:rsidRDefault="00EF773C" w:rsidP="00591661">
      <w:pPr>
        <w:pStyle w:val="PR1"/>
        <w:jc w:val="left"/>
      </w:pPr>
      <w:r>
        <w:t xml:space="preserve">Footing Subgrade: At footing subgrades, at least one test of each soil stratum will be performed to verify design bearing capacities. Subsequent verification and approval of other footing subgrades may be based on a visual comparison of subgrade with tested subgrade when approved by </w:t>
      </w:r>
      <w:r w:rsidR="00406FA8">
        <w:t>Project Inspector</w:t>
      </w:r>
      <w:r>
        <w:t>.</w:t>
      </w:r>
    </w:p>
    <w:p w14:paraId="02899196" w14:textId="77777777" w:rsidR="00EF773C" w:rsidRDefault="00EF773C" w:rsidP="00591661">
      <w:pPr>
        <w:pStyle w:val="CMT"/>
        <w:jc w:val="left"/>
      </w:pPr>
      <w:r>
        <w:t>Revise first paragraph below to suit Project.</w:t>
      </w:r>
    </w:p>
    <w:p w14:paraId="72A2C7A2" w14:textId="77777777" w:rsidR="00EF773C" w:rsidRDefault="00EF773C" w:rsidP="00591661">
      <w:pPr>
        <w:pStyle w:val="PR1"/>
        <w:jc w:val="left"/>
      </w:pPr>
      <w:r>
        <w:t>Testing agency will test compaction of soils in place according to ASTM D 1556, ASTM D 2167, ASTM D 2937, and ASTM D 6938, as applicable. Tests will be performed at the following locations and frequencies:</w:t>
      </w:r>
    </w:p>
    <w:p w14:paraId="69D18F22" w14:textId="77777777" w:rsidR="00EF773C" w:rsidRDefault="00EF773C" w:rsidP="00591661">
      <w:pPr>
        <w:pStyle w:val="CMT"/>
        <w:jc w:val="left"/>
      </w:pPr>
      <w:r>
        <w:t>Frequencies of testing in "Paved and Building Slab Areas," "Foundation Wall Backfill," and "Trench Backfill" subparagraphs below are examples only; revise to suit Project.</w:t>
      </w:r>
    </w:p>
    <w:p w14:paraId="276CF0E2" w14:textId="77777777" w:rsidR="00EF773C" w:rsidRDefault="00EF773C" w:rsidP="00591661">
      <w:pPr>
        <w:pStyle w:val="PR2"/>
        <w:spacing w:before="240"/>
        <w:jc w:val="left"/>
      </w:pPr>
      <w:r>
        <w:t xml:space="preserve">Paved and Building Slab Areas: At subgrade and at each compacted fill and backfill layer, at least one test for every </w:t>
      </w:r>
      <w:r w:rsidR="00591661">
        <w:rPr>
          <w:rStyle w:val="IP"/>
        </w:rPr>
        <w:t>2000 sq. ft.</w:t>
      </w:r>
      <w:r>
        <w:t xml:space="preserve"> or less of paved area or building slab but in no case fewer than three tests.</w:t>
      </w:r>
    </w:p>
    <w:p w14:paraId="1961C64D" w14:textId="77777777" w:rsidR="00EF773C" w:rsidRDefault="00EF773C" w:rsidP="00591661">
      <w:pPr>
        <w:pStyle w:val="PR2"/>
        <w:jc w:val="left"/>
      </w:pPr>
      <w:r>
        <w:t xml:space="preserve">Foundation Wall Backfill: At each compacted backfill layer, at least one test for every </w:t>
      </w:r>
      <w:r w:rsidR="00591661">
        <w:rPr>
          <w:rStyle w:val="IP"/>
        </w:rPr>
        <w:t>100 feet</w:t>
      </w:r>
      <w:r>
        <w:t xml:space="preserve"> or less of wall length but no fewer than two tests.</w:t>
      </w:r>
    </w:p>
    <w:p w14:paraId="5701344A" w14:textId="77777777" w:rsidR="00EF773C" w:rsidRDefault="00EF773C" w:rsidP="00591661">
      <w:pPr>
        <w:pStyle w:val="PR2"/>
        <w:jc w:val="left"/>
      </w:pPr>
      <w:r>
        <w:t xml:space="preserve">Trench Backfill: At each compacted initial and final backfill layer, at least one test for every </w:t>
      </w:r>
      <w:r w:rsidR="00591661">
        <w:rPr>
          <w:rStyle w:val="IP"/>
        </w:rPr>
        <w:t>100 feet</w:t>
      </w:r>
      <w:r>
        <w:t xml:space="preserve"> or less of trench length but no fewer than two tests.</w:t>
      </w:r>
    </w:p>
    <w:p w14:paraId="643FDD30" w14:textId="77777777" w:rsidR="00EF773C" w:rsidRDefault="00EF773C" w:rsidP="00591661">
      <w:pPr>
        <w:pStyle w:val="PR1"/>
        <w:jc w:val="left"/>
      </w:pPr>
      <w:r>
        <w:t>When testing agency reports that subgrades, fills, or backfills have not achieved degree of compaction specified, scarify and moisten or aerate, or remove and replace soil materials to depth required; recompact and retest until specified compaction is obtained.</w:t>
      </w:r>
    </w:p>
    <w:p w14:paraId="01156045" w14:textId="77777777" w:rsidR="00EF773C" w:rsidRDefault="00EF773C" w:rsidP="00591661">
      <w:pPr>
        <w:pStyle w:val="ART"/>
        <w:jc w:val="left"/>
      </w:pPr>
      <w:r>
        <w:lastRenderedPageBreak/>
        <w:t>PROTECTION</w:t>
      </w:r>
    </w:p>
    <w:p w14:paraId="2C1AE4C6" w14:textId="77777777" w:rsidR="00EF773C" w:rsidRDefault="00EF773C" w:rsidP="00591661">
      <w:pPr>
        <w:pStyle w:val="PR1"/>
        <w:jc w:val="left"/>
      </w:pPr>
      <w:r>
        <w:t>Protecting Graded Areas: Protect newly graded areas from traffic, freezing, and erosion. Keep free of trash and debris.</w:t>
      </w:r>
    </w:p>
    <w:p w14:paraId="1EC75221" w14:textId="77777777" w:rsidR="00EF773C" w:rsidRDefault="00EF773C" w:rsidP="00591661">
      <w:pPr>
        <w:pStyle w:val="PR1"/>
        <w:jc w:val="left"/>
      </w:pPr>
      <w:r>
        <w:t>Repair and reestablish grades to specified tolerances where completed or partially completed surfaces become eroded, rutted, settled, or where they lose compaction due to subsequent construction operations or weather conditions.</w:t>
      </w:r>
    </w:p>
    <w:p w14:paraId="5FA684EE" w14:textId="77777777" w:rsidR="00EF773C" w:rsidRDefault="00EF773C" w:rsidP="00591661">
      <w:pPr>
        <w:pStyle w:val="PR2"/>
        <w:spacing w:before="240"/>
        <w:jc w:val="left"/>
      </w:pPr>
      <w:r>
        <w:t xml:space="preserve">Scarify or remove and replace soil material to depth as directed by </w:t>
      </w:r>
      <w:r w:rsidR="0031678A">
        <w:t>Geotechnical Engineer</w:t>
      </w:r>
      <w:r>
        <w:t>; reshape and recompact.</w:t>
      </w:r>
    </w:p>
    <w:p w14:paraId="124684DB" w14:textId="77777777" w:rsidR="00EF773C" w:rsidRDefault="00EF773C" w:rsidP="00591661">
      <w:pPr>
        <w:pStyle w:val="PR1"/>
        <w:jc w:val="left"/>
      </w:pPr>
      <w:r>
        <w:t>Where settling occurs before Project correction period elapses, remove finished surfacing, backfill with additional soil material, compact, and reconstruct surfacing.</w:t>
      </w:r>
    </w:p>
    <w:p w14:paraId="36636E05" w14:textId="77777777" w:rsidR="00EF773C" w:rsidRDefault="00EF773C" w:rsidP="00591661">
      <w:pPr>
        <w:pStyle w:val="PR2"/>
        <w:spacing w:before="240"/>
        <w:jc w:val="left"/>
      </w:pPr>
      <w:r>
        <w:t>Restore appearance, quality, and condition of finished surfacing to match adjacent work, and eliminate evidence of restoration to greatest extent possible.</w:t>
      </w:r>
    </w:p>
    <w:p w14:paraId="1F8092F4" w14:textId="77777777" w:rsidR="00EF773C" w:rsidRDefault="00EF773C" w:rsidP="00591661">
      <w:pPr>
        <w:pStyle w:val="ART"/>
        <w:jc w:val="left"/>
      </w:pPr>
      <w:r>
        <w:t>DISPOSAL OF SURPLUS AND WASTE MATERIALS</w:t>
      </w:r>
    </w:p>
    <w:p w14:paraId="22926C04" w14:textId="77777777" w:rsidR="00EF773C" w:rsidRDefault="00EF773C" w:rsidP="00591661">
      <w:pPr>
        <w:pStyle w:val="PR1"/>
        <w:jc w:val="left"/>
      </w:pPr>
      <w:r>
        <w:t xml:space="preserve">Remove surplus satisfactory soil and waste materials, including unsatisfactory soil, trash, and debris, and legally dispose of them off </w:t>
      </w:r>
      <w:r w:rsidR="0031678A">
        <w:t>District</w:t>
      </w:r>
      <w:r>
        <w:t>'s property.</w:t>
      </w:r>
    </w:p>
    <w:p w14:paraId="664692F8" w14:textId="77777777" w:rsidR="00EF773C" w:rsidRDefault="00670D05" w:rsidP="00591661">
      <w:pPr>
        <w:pStyle w:val="EOS"/>
        <w:jc w:val="left"/>
      </w:pPr>
      <w:r>
        <w:t xml:space="preserve">END OF SECTION </w:t>
      </w:r>
      <w:r w:rsidR="00591661">
        <w:t>31 20 00</w:t>
      </w:r>
    </w:p>
    <w:p w14:paraId="3C8112CE" w14:textId="77777777" w:rsidR="004B65EC" w:rsidRDefault="004B65EC" w:rsidP="00591661">
      <w:pPr>
        <w:pStyle w:val="CMT"/>
        <w:jc w:val="left"/>
        <w:rPr>
          <w:rStyle w:val="NUM"/>
        </w:rPr>
      </w:pPr>
      <w:r>
        <w:t>Retain this notice in all Sections of Project Manual.</w:t>
      </w:r>
    </w:p>
    <w:p w14:paraId="3EBB3317" w14:textId="77777777" w:rsidR="004B65EC" w:rsidRDefault="004B65EC" w:rsidP="00591661">
      <w:pPr>
        <w:tabs>
          <w:tab w:val="center" w:pos="4680"/>
          <w:tab w:val="right" w:pos="9360"/>
        </w:tabs>
        <w:suppressAutoHyphens/>
        <w:spacing w:before="480"/>
      </w:pPr>
      <w:r>
        <w:t>San Diego Unified School District Guide Specifications</w:t>
      </w:r>
    </w:p>
    <w:p w14:paraId="6CB798AB" w14:textId="77777777" w:rsidR="00F64DAD" w:rsidRDefault="00F64DAD" w:rsidP="00F64DAD">
      <w:pPr>
        <w:suppressAutoHyphens/>
      </w:pPr>
      <w:r>
        <w:t xml:space="preserve">Document Version: </w:t>
      </w:r>
      <w:r>
        <w:rPr>
          <w:bCs/>
        </w:rPr>
        <w:t>August 2021</w:t>
      </w:r>
    </w:p>
    <w:p w14:paraId="2EA3D36C" w14:textId="58B68275" w:rsidR="004B65EC" w:rsidRPr="001C7BFD" w:rsidRDefault="004B65EC" w:rsidP="00F64DAD">
      <w:pPr>
        <w:pStyle w:val="EOS"/>
        <w:spacing w:before="0"/>
        <w:jc w:val="left"/>
        <w:rPr>
          <w:b w:val="0"/>
        </w:rPr>
      </w:pPr>
    </w:p>
    <w:sectPr w:rsidR="004B65EC" w:rsidRPr="001C7BFD" w:rsidSect="00591661">
      <w:headerReference w:type="even" r:id="rId12"/>
      <w:headerReference w:type="default" r:id="rId13"/>
      <w:footerReference w:type="even" r:id="rId14"/>
      <w:footerReference w:type="default" r:id="rId15"/>
      <w:headerReference w:type="first" r:id="rId16"/>
      <w:footerReference w:type="first" r:id="rId17"/>
      <w:footnotePr>
        <w:numRestart w:val="eachSect"/>
      </w:footnotePr>
      <w:endnotePr>
        <w:numFmt w:val="decimal"/>
      </w:endnotePr>
      <w:pgSz w:w="12240" w:h="15840"/>
      <w:pgMar w:top="1440" w:right="1440" w:bottom="1440" w:left="1440" w:header="720"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7257BC" w14:textId="77777777" w:rsidR="00F5210A" w:rsidRDefault="00F5210A">
      <w:r>
        <w:separator/>
      </w:r>
    </w:p>
  </w:endnote>
  <w:endnote w:type="continuationSeparator" w:id="0">
    <w:p w14:paraId="459C8A48" w14:textId="77777777" w:rsidR="00F5210A" w:rsidRDefault="00F521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9C289" w14:textId="77777777" w:rsidR="00BF4696" w:rsidRDefault="00BF46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tblpY="1"/>
      <w:tblOverlap w:val="never"/>
      <w:tblW w:w="9360" w:type="dxa"/>
      <w:tblLayout w:type="fixed"/>
      <w:tblCellMar>
        <w:left w:w="60" w:type="dxa"/>
        <w:right w:w="60" w:type="dxa"/>
      </w:tblCellMar>
      <w:tblLook w:val="0000" w:firstRow="0" w:lastRow="0" w:firstColumn="0" w:lastColumn="0" w:noHBand="0" w:noVBand="0"/>
    </w:tblPr>
    <w:tblGrid>
      <w:gridCol w:w="9360"/>
    </w:tblGrid>
    <w:tr w:rsidR="003606C9" w14:paraId="60833596" w14:textId="77777777" w:rsidTr="003606C9">
      <w:tc>
        <w:tcPr>
          <w:tcW w:w="9360" w:type="dxa"/>
          <w:tcBorders>
            <w:top w:val="nil"/>
            <w:left w:val="nil"/>
            <w:bottom w:val="nil"/>
            <w:right w:val="nil"/>
          </w:tcBorders>
        </w:tcPr>
        <w:p w14:paraId="1103F964" w14:textId="77777777" w:rsidR="003606C9" w:rsidRDefault="003606C9" w:rsidP="003606C9">
          <w:pPr>
            <w:tabs>
              <w:tab w:val="center" w:pos="5040"/>
              <w:tab w:val="right" w:pos="10080"/>
            </w:tabs>
          </w:pPr>
        </w:p>
      </w:tc>
    </w:tr>
    <w:tr w:rsidR="003606C9" w14:paraId="6847301F" w14:textId="77777777" w:rsidTr="003606C9">
      <w:trPr>
        <w:trHeight w:val="237"/>
      </w:trPr>
      <w:tc>
        <w:tcPr>
          <w:tcW w:w="9360" w:type="dxa"/>
          <w:tcBorders>
            <w:top w:val="nil"/>
            <w:left w:val="nil"/>
            <w:bottom w:val="nil"/>
            <w:right w:val="nil"/>
          </w:tcBorders>
        </w:tcPr>
        <w:p w14:paraId="24ABA78A" w14:textId="77777777" w:rsidR="003606C9" w:rsidRDefault="003606C9" w:rsidP="00BA283B">
          <w:pPr>
            <w:tabs>
              <w:tab w:val="center" w:pos="5040"/>
              <w:tab w:val="right" w:pos="10080"/>
            </w:tabs>
            <w:jc w:val="center"/>
            <w:rPr>
              <w:b/>
              <w:bCs/>
            </w:rPr>
          </w:pPr>
          <w:r>
            <w:rPr>
              <w:rStyle w:val="NAM"/>
              <w:b/>
            </w:rPr>
            <w:t>EARTH MOVING</w:t>
          </w:r>
        </w:p>
      </w:tc>
    </w:tr>
    <w:tr w:rsidR="003606C9" w14:paraId="4CB0AF88" w14:textId="77777777" w:rsidTr="003606C9">
      <w:tc>
        <w:tcPr>
          <w:tcW w:w="9360" w:type="dxa"/>
          <w:tcBorders>
            <w:top w:val="nil"/>
            <w:left w:val="nil"/>
            <w:bottom w:val="nil"/>
            <w:right w:val="nil"/>
          </w:tcBorders>
        </w:tcPr>
        <w:p w14:paraId="0E0E110C" w14:textId="35AC3559" w:rsidR="003606C9" w:rsidRDefault="00591661" w:rsidP="00BA283B">
          <w:pPr>
            <w:tabs>
              <w:tab w:val="center" w:pos="5040"/>
              <w:tab w:val="right" w:pos="10080"/>
            </w:tabs>
            <w:jc w:val="center"/>
            <w:rPr>
              <w:b/>
              <w:bCs/>
            </w:rPr>
          </w:pPr>
          <w:r>
            <w:rPr>
              <w:rStyle w:val="NUM"/>
              <w:b/>
            </w:rPr>
            <w:t>31 20 00</w:t>
          </w:r>
          <w:r w:rsidR="003606C9">
            <w:rPr>
              <w:b/>
              <w:bCs/>
            </w:rPr>
            <w:t xml:space="preserve"> - </w:t>
          </w:r>
          <w:r w:rsidR="003606C9">
            <w:rPr>
              <w:b/>
              <w:bCs/>
            </w:rPr>
            <w:fldChar w:fldCharType="begin"/>
          </w:r>
          <w:r w:rsidR="003606C9">
            <w:rPr>
              <w:b/>
              <w:bCs/>
            </w:rPr>
            <w:instrText xml:space="preserve"> PAGE  \* MERGEFORMAT </w:instrText>
          </w:r>
          <w:r w:rsidR="003606C9">
            <w:rPr>
              <w:b/>
              <w:bCs/>
            </w:rPr>
            <w:fldChar w:fldCharType="separate"/>
          </w:r>
          <w:r w:rsidR="009A672E">
            <w:rPr>
              <w:b/>
              <w:bCs/>
              <w:noProof/>
            </w:rPr>
            <w:t>17</w:t>
          </w:r>
          <w:r w:rsidR="003606C9">
            <w:rPr>
              <w:b/>
              <w:bCs/>
            </w:rPr>
            <w:fldChar w:fldCharType="end"/>
          </w:r>
        </w:p>
      </w:tc>
    </w:tr>
    <w:tr w:rsidR="003606C9" w14:paraId="1FB722F7" w14:textId="77777777" w:rsidTr="003606C9">
      <w:trPr>
        <w:trHeight w:val="290"/>
      </w:trPr>
      <w:tc>
        <w:tcPr>
          <w:tcW w:w="9360" w:type="dxa"/>
          <w:tcBorders>
            <w:top w:val="nil"/>
            <w:left w:val="nil"/>
            <w:bottom w:val="nil"/>
            <w:right w:val="nil"/>
          </w:tcBorders>
        </w:tcPr>
        <w:p w14:paraId="314ADAC2" w14:textId="67464232" w:rsidR="003606C9" w:rsidRDefault="00BF4696" w:rsidP="00BA283B">
          <w:pPr>
            <w:tabs>
              <w:tab w:val="center" w:pos="5040"/>
              <w:tab w:val="right" w:pos="10080"/>
            </w:tabs>
            <w:jc w:val="center"/>
            <w:rPr>
              <w:b/>
              <w:bCs/>
            </w:rPr>
          </w:pPr>
          <w:r w:rsidRPr="002A623A">
            <w:rPr>
              <w:b/>
              <w:bCs/>
            </w:rPr>
            <w:t>ELECTRICAL CHARGING SYSTEM AND BATTERY ENERGY STORAGE SYSTEM</w:t>
          </w:r>
        </w:p>
      </w:tc>
    </w:tr>
    <w:tr w:rsidR="003606C9" w14:paraId="5679CCB1" w14:textId="77777777" w:rsidTr="003606C9">
      <w:tc>
        <w:tcPr>
          <w:tcW w:w="9360" w:type="dxa"/>
          <w:tcBorders>
            <w:top w:val="nil"/>
            <w:left w:val="nil"/>
            <w:bottom w:val="nil"/>
            <w:right w:val="nil"/>
          </w:tcBorders>
        </w:tcPr>
        <w:p w14:paraId="4FC51314" w14:textId="77777777" w:rsidR="003606C9" w:rsidRDefault="003606C9" w:rsidP="003606C9">
          <w:pPr>
            <w:tabs>
              <w:tab w:val="center" w:pos="5040"/>
              <w:tab w:val="right" w:pos="10080"/>
            </w:tabs>
          </w:pPr>
        </w:p>
      </w:tc>
    </w:tr>
  </w:tbl>
  <w:p w14:paraId="19AE87C2" w14:textId="77777777" w:rsidR="003606C9" w:rsidRDefault="003606C9">
    <w:pPr>
      <w:tabs>
        <w:tab w:val="center" w:pos="5040"/>
        <w:tab w:val="right" w:pos="1008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1DCE7" w14:textId="77777777" w:rsidR="00BF4696" w:rsidRDefault="00BF46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9ACEB4" w14:textId="77777777" w:rsidR="00F5210A" w:rsidRDefault="00F5210A">
      <w:r>
        <w:separator/>
      </w:r>
    </w:p>
  </w:footnote>
  <w:footnote w:type="continuationSeparator" w:id="0">
    <w:p w14:paraId="68F8B631" w14:textId="77777777" w:rsidR="00F5210A" w:rsidRDefault="00F521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CD34DF" w14:textId="77777777" w:rsidR="00BF4696" w:rsidRDefault="00BF469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tblpY="1"/>
      <w:tblOverlap w:val="never"/>
      <w:tblW w:w="9360" w:type="dxa"/>
      <w:tblLayout w:type="fixed"/>
      <w:tblCellMar>
        <w:left w:w="60" w:type="dxa"/>
        <w:right w:w="60" w:type="dxa"/>
      </w:tblCellMar>
      <w:tblLook w:val="0000" w:firstRow="0" w:lastRow="0" w:firstColumn="0" w:lastColumn="0" w:noHBand="0" w:noVBand="0"/>
    </w:tblPr>
    <w:tblGrid>
      <w:gridCol w:w="4680"/>
      <w:gridCol w:w="4680"/>
    </w:tblGrid>
    <w:tr w:rsidR="003606C9" w14:paraId="1E89CA52" w14:textId="77777777" w:rsidTr="003606C9">
      <w:trPr>
        <w:trHeight w:val="90"/>
      </w:trPr>
      <w:tc>
        <w:tcPr>
          <w:tcW w:w="4680" w:type="dxa"/>
          <w:tcBorders>
            <w:top w:val="nil"/>
            <w:left w:val="nil"/>
            <w:bottom w:val="nil"/>
            <w:right w:val="nil"/>
          </w:tcBorders>
        </w:tcPr>
        <w:p w14:paraId="47FF80E4" w14:textId="77777777" w:rsidR="003606C9" w:rsidRDefault="003606C9" w:rsidP="003606C9">
          <w:pPr>
            <w:tabs>
              <w:tab w:val="center" w:pos="5040"/>
              <w:tab w:val="right" w:pos="10080"/>
            </w:tabs>
          </w:pPr>
          <w:r>
            <w:rPr>
              <w:b/>
              <w:bCs/>
            </w:rPr>
            <w:t>SPECIFICATIONS</w:t>
          </w:r>
        </w:p>
      </w:tc>
      <w:tc>
        <w:tcPr>
          <w:tcW w:w="4680" w:type="dxa"/>
          <w:tcBorders>
            <w:top w:val="nil"/>
            <w:left w:val="nil"/>
            <w:bottom w:val="nil"/>
            <w:right w:val="nil"/>
          </w:tcBorders>
        </w:tcPr>
        <w:p w14:paraId="3000820C" w14:textId="2FF27811" w:rsidR="003606C9" w:rsidRDefault="003606C9" w:rsidP="00E93002">
          <w:pPr>
            <w:tabs>
              <w:tab w:val="center" w:pos="5040"/>
              <w:tab w:val="right" w:pos="10080"/>
            </w:tabs>
            <w:jc w:val="right"/>
          </w:pPr>
          <w:r>
            <w:rPr>
              <w:b/>
              <w:bCs/>
            </w:rPr>
            <w:t xml:space="preserve">NO. </w:t>
          </w:r>
          <w:r w:rsidR="00BF4696">
            <w:rPr>
              <w:b/>
              <w:bCs/>
            </w:rPr>
            <w:t>PS23</w:t>
          </w:r>
          <w:r>
            <w:rPr>
              <w:b/>
              <w:bCs/>
            </w:rPr>
            <w:t>-</w:t>
          </w:r>
          <w:r w:rsidR="00BF4696">
            <w:rPr>
              <w:b/>
              <w:bCs/>
            </w:rPr>
            <w:t>0300</w:t>
          </w:r>
          <w:r>
            <w:rPr>
              <w:b/>
              <w:bCs/>
            </w:rPr>
            <w:t>-</w:t>
          </w:r>
          <w:r w:rsidR="00BF4696">
            <w:rPr>
              <w:b/>
              <w:bCs/>
            </w:rPr>
            <w:t>11</w:t>
          </w:r>
        </w:p>
      </w:tc>
    </w:tr>
  </w:tbl>
  <w:p w14:paraId="27237BF7" w14:textId="77777777" w:rsidR="003606C9" w:rsidRDefault="003606C9">
    <w:pPr>
      <w:tabs>
        <w:tab w:val="center" w:pos="5040"/>
        <w:tab w:val="right" w:pos="1008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DFB95" w14:textId="77777777" w:rsidR="00BF4696" w:rsidRDefault="00BF46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DA417D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DAEC3E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0012FE12"/>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7C4AABF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B923D32"/>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D84E8E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96641E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7F8E0592"/>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DD42CF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4702A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D594373A"/>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abstractNum w:abstractNumId="11" w15:restartNumberingAfterBreak="0">
    <w:nsid w:val="4E330F06"/>
    <w:multiLevelType w:val="multilevel"/>
    <w:tmpl w:val="CA56FA2E"/>
    <w:lvl w:ilvl="0">
      <w:start w:val="1"/>
      <w:numFmt w:val="decimal"/>
      <w:suff w:val="space"/>
      <w:lvlText w:val="PART %1 - "/>
      <w:lvlJc w:val="left"/>
    </w:lvl>
    <w:lvl w:ilvl="1">
      <w:start w:val="1"/>
      <w:numFmt w:val="decimal"/>
      <w:suff w:val="nothing"/>
      <w:lvlText w:val="SCHEDULE %2 - "/>
      <w:lvlJc w:val="left"/>
    </w:lvl>
    <w:lvl w:ilvl="2">
      <w:start w:val="1"/>
      <w:numFmt w:val="decimal"/>
      <w:suff w:val="nothing"/>
      <w:lvlText w:val="PRODUCT DATA SHEET %3 - "/>
      <w:lvlJc w:val="left"/>
    </w:lvl>
    <w:lvl w:ilvl="3">
      <w:start w:val="1"/>
      <w:numFmt w:val="decimal"/>
      <w:lvlText w:val="%1.%4"/>
      <w:lvlJc w:val="left"/>
    </w:lvl>
    <w:lvl w:ilvl="4">
      <w:start w:val="1"/>
      <w:numFmt w:val="upperLetter"/>
      <w:lvlText w:val="%5."/>
      <w:lvlJc w:val="left"/>
      <w:rPr>
        <w:b w:val="0"/>
      </w:rPr>
    </w:lvl>
    <w:lvl w:ilvl="5">
      <w:start w:val="1"/>
      <w:numFmt w:val="decimal"/>
      <w:lvlText w:val="%6."/>
      <w:lvlJc w:val="left"/>
      <w:rPr>
        <w:color w:val="auto"/>
      </w:rPr>
    </w:lvl>
    <w:lvl w:ilvl="6">
      <w:start w:val="1"/>
      <w:numFmt w:val="lowerLetter"/>
      <w:lvlText w:val="%7."/>
      <w:lvlJc w:val="left"/>
    </w:lvl>
    <w:lvl w:ilvl="7">
      <w:start w:val="1"/>
      <w:numFmt w:val="decimal"/>
      <w:lvlText w:val="%8)"/>
      <w:lvlJc w:val="left"/>
    </w:lvl>
    <w:lvl w:ilvl="8">
      <w:start w:val="1"/>
      <w:numFmt w:val="lowerLetter"/>
      <w:lvlText w:val="%9)"/>
      <w:lvlJc w:val="left"/>
    </w:lvl>
  </w:abstractNum>
  <w:num w:numId="1">
    <w:abstractNumId w:val="10"/>
  </w:num>
  <w:num w:numId="2">
    <w:abstractNumId w:val="11"/>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360"/>
  <w:autoHyphenation/>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49"/>
  </w:hdrShapeDefaults>
  <w:footnotePr>
    <w:numRestart w:val="eachSect"/>
    <w:footnote w:id="-1"/>
    <w:footnote w:id="0"/>
  </w:footnotePr>
  <w:endnotePr>
    <w:pos w:val="sectEnd"/>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I" w:val="02/01/13"/>
    <w:docVar w:name="Format" w:val="1"/>
    <w:docVar w:name="MF04" w:val="312000"/>
    <w:docVar w:name="MF95" w:val="02300"/>
    <w:docVar w:name="SectionID" w:val="44"/>
    <w:docVar w:name="SpecType" w:val="MasterSpec"/>
    <w:docVar w:name="Version" w:val="6149"/>
  </w:docVars>
  <w:rsids>
    <w:rsidRoot w:val="00894960"/>
    <w:rsid w:val="0002018A"/>
    <w:rsid w:val="00021DA0"/>
    <w:rsid w:val="00024795"/>
    <w:rsid w:val="00075F61"/>
    <w:rsid w:val="00094321"/>
    <w:rsid w:val="000B44B8"/>
    <w:rsid w:val="000C1EB4"/>
    <w:rsid w:val="000C7D5F"/>
    <w:rsid w:val="000E210B"/>
    <w:rsid w:val="000E5545"/>
    <w:rsid w:val="000F722B"/>
    <w:rsid w:val="001016B7"/>
    <w:rsid w:val="00101DD2"/>
    <w:rsid w:val="00137479"/>
    <w:rsid w:val="00140063"/>
    <w:rsid w:val="00141E8E"/>
    <w:rsid w:val="0014383C"/>
    <w:rsid w:val="001626DF"/>
    <w:rsid w:val="00164A9F"/>
    <w:rsid w:val="001937B9"/>
    <w:rsid w:val="001B2873"/>
    <w:rsid w:val="001C7BFD"/>
    <w:rsid w:val="001D0A0C"/>
    <w:rsid w:val="001D7185"/>
    <w:rsid w:val="002100DE"/>
    <w:rsid w:val="00235EB4"/>
    <w:rsid w:val="00245605"/>
    <w:rsid w:val="002740C2"/>
    <w:rsid w:val="0028101F"/>
    <w:rsid w:val="00283879"/>
    <w:rsid w:val="00293E48"/>
    <w:rsid w:val="002A68FB"/>
    <w:rsid w:val="002B0453"/>
    <w:rsid w:val="002C5C25"/>
    <w:rsid w:val="0031678A"/>
    <w:rsid w:val="0033785F"/>
    <w:rsid w:val="00346A84"/>
    <w:rsid w:val="003606C9"/>
    <w:rsid w:val="003A185C"/>
    <w:rsid w:val="003B4156"/>
    <w:rsid w:val="003D0FA1"/>
    <w:rsid w:val="003E0DE5"/>
    <w:rsid w:val="003F4AF2"/>
    <w:rsid w:val="004028B9"/>
    <w:rsid w:val="00406FA8"/>
    <w:rsid w:val="004232F0"/>
    <w:rsid w:val="00453611"/>
    <w:rsid w:val="00481121"/>
    <w:rsid w:val="00483CC4"/>
    <w:rsid w:val="00494828"/>
    <w:rsid w:val="004B38B5"/>
    <w:rsid w:val="004B65EC"/>
    <w:rsid w:val="004C5557"/>
    <w:rsid w:val="004C70CF"/>
    <w:rsid w:val="004E35A2"/>
    <w:rsid w:val="004E5FF9"/>
    <w:rsid w:val="00507A8E"/>
    <w:rsid w:val="00557C5F"/>
    <w:rsid w:val="00571875"/>
    <w:rsid w:val="005776AF"/>
    <w:rsid w:val="00586EF5"/>
    <w:rsid w:val="00591661"/>
    <w:rsid w:val="005C45D8"/>
    <w:rsid w:val="005D24FB"/>
    <w:rsid w:val="005E15FC"/>
    <w:rsid w:val="00606649"/>
    <w:rsid w:val="00645339"/>
    <w:rsid w:val="00650AA0"/>
    <w:rsid w:val="00670D05"/>
    <w:rsid w:val="00693B44"/>
    <w:rsid w:val="006C538F"/>
    <w:rsid w:val="007126FE"/>
    <w:rsid w:val="00735EEB"/>
    <w:rsid w:val="00746A00"/>
    <w:rsid w:val="00785A57"/>
    <w:rsid w:val="007860D9"/>
    <w:rsid w:val="00795ABD"/>
    <w:rsid w:val="00811BFD"/>
    <w:rsid w:val="00876431"/>
    <w:rsid w:val="0089175A"/>
    <w:rsid w:val="00894960"/>
    <w:rsid w:val="008C37EF"/>
    <w:rsid w:val="008C6359"/>
    <w:rsid w:val="008D288F"/>
    <w:rsid w:val="008D7E24"/>
    <w:rsid w:val="008E7A48"/>
    <w:rsid w:val="00933268"/>
    <w:rsid w:val="00967E38"/>
    <w:rsid w:val="0099136D"/>
    <w:rsid w:val="0099445F"/>
    <w:rsid w:val="00995990"/>
    <w:rsid w:val="009A672E"/>
    <w:rsid w:val="009B2E76"/>
    <w:rsid w:val="009F0D66"/>
    <w:rsid w:val="00A34B3E"/>
    <w:rsid w:val="00A4378C"/>
    <w:rsid w:val="00A71FCE"/>
    <w:rsid w:val="00A73128"/>
    <w:rsid w:val="00A84C19"/>
    <w:rsid w:val="00A9169C"/>
    <w:rsid w:val="00AA0796"/>
    <w:rsid w:val="00AE6EC6"/>
    <w:rsid w:val="00AF10DF"/>
    <w:rsid w:val="00AF2477"/>
    <w:rsid w:val="00B045B0"/>
    <w:rsid w:val="00B2313A"/>
    <w:rsid w:val="00BA283B"/>
    <w:rsid w:val="00BA3C0A"/>
    <w:rsid w:val="00BA5C46"/>
    <w:rsid w:val="00BC7C02"/>
    <w:rsid w:val="00BD3B90"/>
    <w:rsid w:val="00BF4696"/>
    <w:rsid w:val="00BF4DAD"/>
    <w:rsid w:val="00C3133C"/>
    <w:rsid w:val="00C34DA4"/>
    <w:rsid w:val="00C51166"/>
    <w:rsid w:val="00C5418C"/>
    <w:rsid w:val="00C83709"/>
    <w:rsid w:val="00C86C9E"/>
    <w:rsid w:val="00C93245"/>
    <w:rsid w:val="00CA6A6C"/>
    <w:rsid w:val="00CA7626"/>
    <w:rsid w:val="00CC005E"/>
    <w:rsid w:val="00CD7082"/>
    <w:rsid w:val="00CE6967"/>
    <w:rsid w:val="00D167F1"/>
    <w:rsid w:val="00D233DA"/>
    <w:rsid w:val="00D41D57"/>
    <w:rsid w:val="00D427A0"/>
    <w:rsid w:val="00D654E7"/>
    <w:rsid w:val="00D719F5"/>
    <w:rsid w:val="00D72DDE"/>
    <w:rsid w:val="00D83F98"/>
    <w:rsid w:val="00DC55DF"/>
    <w:rsid w:val="00DF1910"/>
    <w:rsid w:val="00E01348"/>
    <w:rsid w:val="00E02D5F"/>
    <w:rsid w:val="00E45CA1"/>
    <w:rsid w:val="00E703A4"/>
    <w:rsid w:val="00E77218"/>
    <w:rsid w:val="00E848FC"/>
    <w:rsid w:val="00E93002"/>
    <w:rsid w:val="00EA07B7"/>
    <w:rsid w:val="00ED1603"/>
    <w:rsid w:val="00ED5B17"/>
    <w:rsid w:val="00EF773C"/>
    <w:rsid w:val="00F43C4B"/>
    <w:rsid w:val="00F5210A"/>
    <w:rsid w:val="00F546AD"/>
    <w:rsid w:val="00F64DAD"/>
    <w:rsid w:val="00F8713E"/>
    <w:rsid w:val="00FA59EE"/>
    <w:rsid w:val="00FA67EF"/>
    <w:rsid w:val="00FD53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0B3104"/>
  <w15:chartTrackingRefBased/>
  <w15:docId w15:val="{2BA0E397-91FE-4647-89A0-6E308690AD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hAnsi="Arial" w:cs="Arial"/>
      <w:sz w:val="22"/>
    </w:rPr>
  </w:style>
  <w:style w:type="paragraph" w:styleId="Heading1">
    <w:name w:val="heading 1"/>
    <w:basedOn w:val="Normal"/>
    <w:next w:val="Normal"/>
    <w:link w:val="Heading1Char"/>
    <w:uiPriority w:val="9"/>
    <w:qFormat/>
    <w:rsid w:val="00021DA0"/>
    <w:pPr>
      <w:keepNext/>
      <w:spacing w:before="240" w:after="60"/>
      <w:outlineLvl w:val="0"/>
    </w:pPr>
    <w:rPr>
      <w:rFonts w:ascii="Calibri Light" w:hAnsi="Calibri Light" w:cs="Times New Roman"/>
      <w:b/>
      <w:bCs/>
      <w:kern w:val="32"/>
      <w:sz w:val="32"/>
      <w:szCs w:val="32"/>
    </w:rPr>
  </w:style>
  <w:style w:type="paragraph" w:styleId="Heading2">
    <w:name w:val="heading 2"/>
    <w:basedOn w:val="Normal"/>
    <w:next w:val="Normal"/>
    <w:link w:val="Heading2Char"/>
    <w:uiPriority w:val="9"/>
    <w:semiHidden/>
    <w:unhideWhenUsed/>
    <w:qFormat/>
    <w:rsid w:val="00021DA0"/>
    <w:pPr>
      <w:keepNext/>
      <w:spacing w:before="240" w:after="60"/>
      <w:outlineLvl w:val="1"/>
    </w:pPr>
    <w:rPr>
      <w:rFonts w:ascii="Calibri Light" w:hAnsi="Calibri Light" w:cs="Times New Roman"/>
      <w:b/>
      <w:bCs/>
      <w:i/>
      <w:iCs/>
      <w:sz w:val="28"/>
      <w:szCs w:val="28"/>
    </w:rPr>
  </w:style>
  <w:style w:type="paragraph" w:styleId="Heading3">
    <w:name w:val="heading 3"/>
    <w:basedOn w:val="Normal"/>
    <w:next w:val="Normal"/>
    <w:link w:val="Heading3Char"/>
    <w:uiPriority w:val="9"/>
    <w:semiHidden/>
    <w:unhideWhenUsed/>
    <w:qFormat/>
    <w:rsid w:val="00021DA0"/>
    <w:pPr>
      <w:keepNext/>
      <w:spacing w:before="240" w:after="60"/>
      <w:outlineLvl w:val="2"/>
    </w:pPr>
    <w:rPr>
      <w:rFonts w:ascii="Calibri Light" w:hAnsi="Calibri Light" w:cs="Times New Roman"/>
      <w:b/>
      <w:bCs/>
      <w:sz w:val="26"/>
      <w:szCs w:val="26"/>
    </w:rPr>
  </w:style>
  <w:style w:type="paragraph" w:styleId="Heading4">
    <w:name w:val="heading 4"/>
    <w:basedOn w:val="Normal"/>
    <w:next w:val="Normal"/>
    <w:link w:val="Heading4Char"/>
    <w:uiPriority w:val="9"/>
    <w:semiHidden/>
    <w:unhideWhenUsed/>
    <w:qFormat/>
    <w:rsid w:val="00021DA0"/>
    <w:pPr>
      <w:keepNext/>
      <w:spacing w:before="240" w:after="60"/>
      <w:outlineLvl w:val="3"/>
    </w:pPr>
    <w:rPr>
      <w:rFonts w:ascii="Calibri" w:hAnsi="Calibri" w:cs="Times New Roman"/>
      <w:b/>
      <w:bCs/>
      <w:sz w:val="28"/>
      <w:szCs w:val="28"/>
    </w:rPr>
  </w:style>
  <w:style w:type="paragraph" w:styleId="Heading5">
    <w:name w:val="heading 5"/>
    <w:basedOn w:val="Normal"/>
    <w:next w:val="Normal"/>
    <w:link w:val="Heading5Char"/>
    <w:uiPriority w:val="9"/>
    <w:semiHidden/>
    <w:unhideWhenUsed/>
    <w:qFormat/>
    <w:rsid w:val="00021DA0"/>
    <w:pPr>
      <w:spacing w:before="240" w:after="60"/>
      <w:outlineLvl w:val="4"/>
    </w:pPr>
    <w:rPr>
      <w:rFonts w:ascii="Calibri" w:hAnsi="Calibri" w:cs="Times New Roman"/>
      <w:b/>
      <w:bCs/>
      <w:i/>
      <w:iCs/>
      <w:sz w:val="26"/>
      <w:szCs w:val="26"/>
    </w:rPr>
  </w:style>
  <w:style w:type="paragraph" w:styleId="Heading6">
    <w:name w:val="heading 6"/>
    <w:basedOn w:val="Normal"/>
    <w:next w:val="Normal"/>
    <w:link w:val="Heading6Char"/>
    <w:uiPriority w:val="9"/>
    <w:semiHidden/>
    <w:unhideWhenUsed/>
    <w:qFormat/>
    <w:rsid w:val="00021DA0"/>
    <w:pPr>
      <w:spacing w:before="240" w:after="60"/>
      <w:outlineLvl w:val="5"/>
    </w:pPr>
    <w:rPr>
      <w:rFonts w:ascii="Calibri" w:hAnsi="Calibri" w:cs="Times New Roman"/>
      <w:b/>
      <w:bCs/>
      <w:szCs w:val="22"/>
    </w:rPr>
  </w:style>
  <w:style w:type="paragraph" w:styleId="Heading7">
    <w:name w:val="heading 7"/>
    <w:basedOn w:val="Normal"/>
    <w:next w:val="Normal"/>
    <w:link w:val="Heading7Char"/>
    <w:uiPriority w:val="9"/>
    <w:semiHidden/>
    <w:unhideWhenUsed/>
    <w:qFormat/>
    <w:rsid w:val="00021DA0"/>
    <w:pPr>
      <w:spacing w:before="240" w:after="60"/>
      <w:outlineLvl w:val="6"/>
    </w:pPr>
    <w:rPr>
      <w:rFonts w:ascii="Calibri" w:hAnsi="Calibri" w:cs="Times New Roman"/>
      <w:sz w:val="24"/>
      <w:szCs w:val="24"/>
    </w:rPr>
  </w:style>
  <w:style w:type="paragraph" w:styleId="Heading8">
    <w:name w:val="heading 8"/>
    <w:basedOn w:val="Normal"/>
    <w:next w:val="Normal"/>
    <w:link w:val="Heading8Char"/>
    <w:uiPriority w:val="9"/>
    <w:semiHidden/>
    <w:unhideWhenUsed/>
    <w:qFormat/>
    <w:rsid w:val="00021DA0"/>
    <w:pPr>
      <w:spacing w:before="240" w:after="60"/>
      <w:outlineLvl w:val="7"/>
    </w:pPr>
    <w:rPr>
      <w:rFonts w:ascii="Calibri" w:hAnsi="Calibri" w:cs="Times New Roman"/>
      <w:i/>
      <w:iCs/>
      <w:sz w:val="24"/>
      <w:szCs w:val="24"/>
    </w:rPr>
  </w:style>
  <w:style w:type="paragraph" w:styleId="Heading9">
    <w:name w:val="heading 9"/>
    <w:basedOn w:val="Normal"/>
    <w:next w:val="Normal"/>
    <w:link w:val="Heading9Char"/>
    <w:uiPriority w:val="9"/>
    <w:semiHidden/>
    <w:unhideWhenUsed/>
    <w:qFormat/>
    <w:rsid w:val="00021DA0"/>
    <w:pPr>
      <w:spacing w:before="240" w:after="60"/>
      <w:outlineLvl w:val="8"/>
    </w:pPr>
    <w:rPr>
      <w:rFonts w:ascii="Calibri Light" w:hAnsi="Calibri Light" w:cs="Times New Roman"/>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HDR">
    <w:name w:val="HDR"/>
    <w:basedOn w:val="Normal"/>
    <w:pPr>
      <w:tabs>
        <w:tab w:val="center" w:pos="4608"/>
        <w:tab w:val="right" w:pos="9360"/>
      </w:tabs>
      <w:suppressAutoHyphens/>
      <w:jc w:val="both"/>
    </w:pPr>
    <w:rPr>
      <w:b/>
    </w:rPr>
  </w:style>
  <w:style w:type="paragraph" w:customStyle="1" w:styleId="FTR">
    <w:name w:val="FTR"/>
    <w:basedOn w:val="Normal"/>
    <w:pPr>
      <w:tabs>
        <w:tab w:val="right" w:pos="9360"/>
      </w:tabs>
      <w:suppressAutoHyphens/>
      <w:jc w:val="both"/>
    </w:pPr>
    <w:rPr>
      <w:b/>
    </w:rPr>
  </w:style>
  <w:style w:type="paragraph" w:customStyle="1" w:styleId="SCT">
    <w:name w:val="SCT"/>
    <w:basedOn w:val="Normal"/>
    <w:pPr>
      <w:suppressAutoHyphens/>
      <w:spacing w:after="120"/>
      <w:jc w:val="both"/>
    </w:pPr>
    <w:rPr>
      <w:b/>
    </w:rPr>
  </w:style>
  <w:style w:type="paragraph" w:customStyle="1" w:styleId="PRT">
    <w:name w:val="PRT"/>
    <w:basedOn w:val="Normal"/>
    <w:next w:val="ART"/>
    <w:pPr>
      <w:keepNext/>
      <w:numPr>
        <w:numId w:val="1"/>
      </w:numPr>
      <w:suppressAutoHyphens/>
      <w:spacing w:before="480"/>
      <w:jc w:val="both"/>
      <w:outlineLvl w:val="0"/>
    </w:pPr>
    <w:rPr>
      <w:b/>
    </w:rPr>
  </w:style>
  <w:style w:type="paragraph" w:customStyle="1" w:styleId="SUT">
    <w:name w:val="SUT"/>
    <w:basedOn w:val="Normal"/>
    <w:next w:val="PR1"/>
    <w:pPr>
      <w:numPr>
        <w:ilvl w:val="1"/>
        <w:numId w:val="1"/>
      </w:numPr>
      <w:suppressAutoHyphens/>
      <w:spacing w:before="240"/>
      <w:jc w:val="both"/>
      <w:outlineLvl w:val="0"/>
    </w:pPr>
  </w:style>
  <w:style w:type="paragraph" w:customStyle="1" w:styleId="DST">
    <w:name w:val="DST"/>
    <w:basedOn w:val="Normal"/>
    <w:next w:val="PR1"/>
    <w:pPr>
      <w:numPr>
        <w:ilvl w:val="2"/>
        <w:numId w:val="1"/>
      </w:numPr>
      <w:suppressAutoHyphens/>
      <w:spacing w:before="240"/>
      <w:jc w:val="both"/>
      <w:outlineLvl w:val="0"/>
    </w:pPr>
  </w:style>
  <w:style w:type="paragraph" w:customStyle="1" w:styleId="ART">
    <w:name w:val="ART"/>
    <w:basedOn w:val="Normal"/>
    <w:next w:val="PR1"/>
    <w:pPr>
      <w:keepNext/>
      <w:numPr>
        <w:ilvl w:val="3"/>
        <w:numId w:val="1"/>
      </w:numPr>
      <w:suppressAutoHyphens/>
      <w:spacing w:before="480"/>
      <w:jc w:val="both"/>
      <w:outlineLvl w:val="1"/>
    </w:pPr>
  </w:style>
  <w:style w:type="paragraph" w:customStyle="1" w:styleId="PR1">
    <w:name w:val="PR1"/>
    <w:basedOn w:val="Normal"/>
    <w:uiPriority w:val="99"/>
    <w:pPr>
      <w:numPr>
        <w:ilvl w:val="4"/>
        <w:numId w:val="1"/>
      </w:numPr>
      <w:suppressAutoHyphens/>
      <w:spacing w:before="240"/>
      <w:jc w:val="both"/>
      <w:outlineLvl w:val="2"/>
    </w:pPr>
  </w:style>
  <w:style w:type="paragraph" w:customStyle="1" w:styleId="PR2">
    <w:name w:val="PR2"/>
    <w:basedOn w:val="Normal"/>
    <w:link w:val="PR2Char"/>
    <w:uiPriority w:val="99"/>
    <w:pPr>
      <w:numPr>
        <w:ilvl w:val="5"/>
        <w:numId w:val="1"/>
      </w:numPr>
      <w:suppressAutoHyphens/>
      <w:jc w:val="both"/>
      <w:outlineLvl w:val="3"/>
    </w:pPr>
  </w:style>
  <w:style w:type="paragraph" w:customStyle="1" w:styleId="PR3">
    <w:name w:val="PR3"/>
    <w:basedOn w:val="Normal"/>
    <w:uiPriority w:val="99"/>
    <w:pPr>
      <w:numPr>
        <w:ilvl w:val="6"/>
        <w:numId w:val="1"/>
      </w:numPr>
      <w:suppressAutoHyphens/>
      <w:jc w:val="both"/>
      <w:outlineLvl w:val="4"/>
    </w:pPr>
  </w:style>
  <w:style w:type="paragraph" w:customStyle="1" w:styleId="PR4">
    <w:name w:val="PR4"/>
    <w:basedOn w:val="Normal"/>
    <w:pPr>
      <w:numPr>
        <w:ilvl w:val="7"/>
        <w:numId w:val="1"/>
      </w:numPr>
      <w:suppressAutoHyphens/>
      <w:jc w:val="both"/>
      <w:outlineLvl w:val="5"/>
    </w:pPr>
  </w:style>
  <w:style w:type="paragraph" w:customStyle="1" w:styleId="PR5">
    <w:name w:val="PR5"/>
    <w:basedOn w:val="Normal"/>
    <w:pPr>
      <w:numPr>
        <w:ilvl w:val="8"/>
        <w:numId w:val="1"/>
      </w:numPr>
      <w:suppressAutoHyphens/>
      <w:jc w:val="both"/>
      <w:outlineLvl w:val="6"/>
    </w:pPr>
  </w:style>
  <w:style w:type="paragraph" w:customStyle="1" w:styleId="TB1">
    <w:name w:val="TB1"/>
    <w:basedOn w:val="Normal"/>
    <w:next w:val="PR1"/>
    <w:pPr>
      <w:suppressAutoHyphens/>
      <w:spacing w:before="240"/>
      <w:ind w:left="288"/>
      <w:jc w:val="both"/>
    </w:pPr>
  </w:style>
  <w:style w:type="paragraph" w:customStyle="1" w:styleId="TB2">
    <w:name w:val="TB2"/>
    <w:basedOn w:val="Normal"/>
    <w:next w:val="PR2"/>
    <w:pPr>
      <w:suppressAutoHyphens/>
      <w:spacing w:before="240"/>
      <w:ind w:left="864"/>
      <w:jc w:val="both"/>
    </w:pPr>
  </w:style>
  <w:style w:type="paragraph" w:customStyle="1" w:styleId="TB3">
    <w:name w:val="TB3"/>
    <w:basedOn w:val="Normal"/>
    <w:next w:val="PR3"/>
    <w:pPr>
      <w:suppressAutoHyphens/>
      <w:spacing w:before="240"/>
      <w:ind w:left="1440"/>
      <w:jc w:val="both"/>
    </w:pPr>
  </w:style>
  <w:style w:type="paragraph" w:customStyle="1" w:styleId="TB4">
    <w:name w:val="TB4"/>
    <w:basedOn w:val="Normal"/>
    <w:next w:val="PR4"/>
    <w:pPr>
      <w:suppressAutoHyphens/>
      <w:spacing w:before="240"/>
      <w:ind w:left="2016"/>
      <w:jc w:val="both"/>
    </w:pPr>
  </w:style>
  <w:style w:type="paragraph" w:customStyle="1" w:styleId="TB5">
    <w:name w:val="TB5"/>
    <w:basedOn w:val="Normal"/>
    <w:next w:val="PR5"/>
    <w:pPr>
      <w:suppressAutoHyphens/>
      <w:spacing w:before="240"/>
      <w:ind w:left="2592"/>
      <w:jc w:val="both"/>
    </w:pPr>
  </w:style>
  <w:style w:type="paragraph" w:customStyle="1" w:styleId="TF1">
    <w:name w:val="TF1"/>
    <w:basedOn w:val="Normal"/>
    <w:next w:val="TB1"/>
    <w:pPr>
      <w:suppressAutoHyphens/>
      <w:spacing w:before="240"/>
      <w:ind w:left="288"/>
      <w:jc w:val="both"/>
    </w:pPr>
  </w:style>
  <w:style w:type="paragraph" w:customStyle="1" w:styleId="TF2">
    <w:name w:val="TF2"/>
    <w:basedOn w:val="Normal"/>
    <w:next w:val="TB2"/>
    <w:pPr>
      <w:suppressAutoHyphens/>
      <w:spacing w:before="240"/>
      <w:ind w:left="864"/>
      <w:jc w:val="both"/>
    </w:pPr>
  </w:style>
  <w:style w:type="paragraph" w:customStyle="1" w:styleId="TF3">
    <w:name w:val="TF3"/>
    <w:basedOn w:val="Normal"/>
    <w:next w:val="TB3"/>
    <w:pPr>
      <w:suppressAutoHyphens/>
      <w:spacing w:before="240"/>
      <w:ind w:left="1440"/>
      <w:jc w:val="both"/>
    </w:pPr>
  </w:style>
  <w:style w:type="paragraph" w:customStyle="1" w:styleId="TF4">
    <w:name w:val="TF4"/>
    <w:basedOn w:val="Normal"/>
    <w:next w:val="TB4"/>
    <w:pPr>
      <w:suppressAutoHyphens/>
      <w:spacing w:before="240"/>
      <w:ind w:left="2016"/>
      <w:jc w:val="both"/>
    </w:pPr>
  </w:style>
  <w:style w:type="paragraph" w:customStyle="1" w:styleId="TF5">
    <w:name w:val="TF5"/>
    <w:basedOn w:val="Normal"/>
    <w:next w:val="TB5"/>
    <w:pPr>
      <w:suppressAutoHyphens/>
      <w:spacing w:before="240"/>
      <w:ind w:left="2592"/>
      <w:jc w:val="both"/>
    </w:pPr>
  </w:style>
  <w:style w:type="paragraph" w:customStyle="1" w:styleId="TCH">
    <w:name w:val="TCH"/>
    <w:basedOn w:val="Normal"/>
    <w:pPr>
      <w:suppressAutoHyphens/>
    </w:pPr>
  </w:style>
  <w:style w:type="paragraph" w:customStyle="1" w:styleId="TCE">
    <w:name w:val="TCE"/>
    <w:basedOn w:val="Normal"/>
    <w:pPr>
      <w:suppressAutoHyphens/>
      <w:ind w:left="144" w:hanging="144"/>
    </w:pPr>
  </w:style>
  <w:style w:type="paragraph" w:customStyle="1" w:styleId="EOS">
    <w:name w:val="EOS"/>
    <w:basedOn w:val="Normal"/>
    <w:link w:val="EOSChar"/>
    <w:pPr>
      <w:suppressAutoHyphens/>
      <w:spacing w:before="480"/>
      <w:jc w:val="both"/>
    </w:pPr>
    <w:rPr>
      <w:b/>
    </w:rPr>
  </w:style>
  <w:style w:type="paragraph" w:customStyle="1" w:styleId="ANT">
    <w:name w:val="ANT"/>
    <w:basedOn w:val="Normal"/>
    <w:pPr>
      <w:suppressAutoHyphens/>
      <w:spacing w:before="240"/>
      <w:jc w:val="both"/>
    </w:pPr>
    <w:rPr>
      <w:vanish/>
      <w:color w:val="800080"/>
      <w:u w:val="single"/>
    </w:rPr>
  </w:style>
  <w:style w:type="paragraph" w:customStyle="1" w:styleId="CMT">
    <w:name w:val="CMT"/>
    <w:basedOn w:val="Normal"/>
    <w:link w:val="CMTChar"/>
    <w:pPr>
      <w:suppressAutoHyphens/>
      <w:spacing w:before="240"/>
      <w:jc w:val="both"/>
    </w:pPr>
    <w:rPr>
      <w:vanish/>
      <w:color w:val="0000FF"/>
      <w:lang w:val="x-none" w:eastAsia="x-none"/>
    </w:rPr>
  </w:style>
  <w:style w:type="character" w:customStyle="1" w:styleId="CPR">
    <w:name w:val="CPR"/>
    <w:basedOn w:val="DefaultParagraphFont"/>
  </w:style>
  <w:style w:type="character" w:customStyle="1" w:styleId="SPN">
    <w:name w:val="SPN"/>
    <w:basedOn w:val="DefaultParagraphFont"/>
  </w:style>
  <w:style w:type="character" w:customStyle="1" w:styleId="SPD">
    <w:name w:val="SPD"/>
    <w:basedOn w:val="DefaultParagraphFont"/>
  </w:style>
  <w:style w:type="character" w:customStyle="1" w:styleId="NUM">
    <w:name w:val="NUM"/>
    <w:basedOn w:val="DefaultParagraphFont"/>
  </w:style>
  <w:style w:type="character" w:customStyle="1" w:styleId="NAM">
    <w:name w:val="NAM"/>
    <w:basedOn w:val="DefaultParagraphFont"/>
  </w:style>
  <w:style w:type="character" w:customStyle="1" w:styleId="SI">
    <w:name w:val="SI"/>
    <w:rPr>
      <w:color w:val="auto"/>
    </w:rPr>
  </w:style>
  <w:style w:type="character" w:customStyle="1" w:styleId="IP">
    <w:name w:val="IP"/>
    <w:rPr>
      <w:color w:val="000000"/>
    </w:rPr>
  </w:style>
  <w:style w:type="paragraph" w:customStyle="1" w:styleId="RJUST">
    <w:name w:val="RJUST"/>
    <w:basedOn w:val="Normal"/>
    <w:pPr>
      <w:jc w:val="right"/>
    </w:pPr>
  </w:style>
  <w:style w:type="character" w:customStyle="1" w:styleId="SAhyperlink">
    <w:name w:val="SAhyperlink"/>
    <w:uiPriority w:val="1"/>
    <w:qFormat/>
    <w:rsid w:val="00894960"/>
    <w:rPr>
      <w:color w:val="E36C0A"/>
      <w:u w:val="single"/>
    </w:rPr>
  </w:style>
  <w:style w:type="character" w:styleId="Hyperlink">
    <w:name w:val="Hyperlink"/>
    <w:uiPriority w:val="99"/>
    <w:semiHidden/>
    <w:unhideWhenUsed/>
    <w:rsid w:val="00894960"/>
    <w:rPr>
      <w:color w:val="0000FF"/>
      <w:u w:val="single"/>
    </w:rPr>
  </w:style>
  <w:style w:type="paragraph" w:styleId="Header">
    <w:name w:val="header"/>
    <w:basedOn w:val="Normal"/>
    <w:link w:val="HeaderChar"/>
    <w:uiPriority w:val="99"/>
    <w:unhideWhenUsed/>
    <w:rsid w:val="00693B44"/>
    <w:pPr>
      <w:tabs>
        <w:tab w:val="center" w:pos="4680"/>
        <w:tab w:val="right" w:pos="9360"/>
      </w:tabs>
    </w:pPr>
  </w:style>
  <w:style w:type="character" w:customStyle="1" w:styleId="HeaderChar">
    <w:name w:val="Header Char"/>
    <w:basedOn w:val="DefaultParagraphFont"/>
    <w:link w:val="Header"/>
    <w:uiPriority w:val="99"/>
    <w:rsid w:val="00693B44"/>
  </w:style>
  <w:style w:type="paragraph" w:styleId="Footer">
    <w:name w:val="footer"/>
    <w:basedOn w:val="Normal"/>
    <w:link w:val="FooterChar"/>
    <w:uiPriority w:val="99"/>
    <w:unhideWhenUsed/>
    <w:rsid w:val="00693B44"/>
    <w:pPr>
      <w:tabs>
        <w:tab w:val="center" w:pos="4680"/>
        <w:tab w:val="right" w:pos="9360"/>
      </w:tabs>
    </w:pPr>
  </w:style>
  <w:style w:type="character" w:customStyle="1" w:styleId="FooterChar">
    <w:name w:val="Footer Char"/>
    <w:basedOn w:val="DefaultParagraphFont"/>
    <w:link w:val="Footer"/>
    <w:uiPriority w:val="99"/>
    <w:rsid w:val="00693B44"/>
  </w:style>
  <w:style w:type="paragraph" w:customStyle="1" w:styleId="TIP">
    <w:name w:val="TIP"/>
    <w:basedOn w:val="Normal"/>
    <w:link w:val="TIPChar"/>
    <w:rsid w:val="002100DE"/>
    <w:pPr>
      <w:pBdr>
        <w:top w:val="single" w:sz="4" w:space="3" w:color="auto"/>
        <w:left w:val="single" w:sz="4" w:space="4" w:color="auto"/>
        <w:bottom w:val="single" w:sz="4" w:space="3" w:color="auto"/>
        <w:right w:val="single" w:sz="4" w:space="4" w:color="auto"/>
      </w:pBdr>
      <w:spacing w:before="240"/>
    </w:pPr>
    <w:rPr>
      <w:color w:val="B30838"/>
      <w:sz w:val="20"/>
      <w:lang w:val="x-none" w:eastAsia="x-none"/>
    </w:rPr>
  </w:style>
  <w:style w:type="character" w:customStyle="1" w:styleId="CMTChar">
    <w:name w:val="CMT Char"/>
    <w:link w:val="CMT"/>
    <w:rsid w:val="002100DE"/>
    <w:rPr>
      <w:rFonts w:ascii="Arial" w:hAnsi="Arial" w:cs="Arial"/>
      <w:vanish/>
      <w:color w:val="0000FF"/>
      <w:sz w:val="22"/>
      <w:lang w:val="x-none" w:eastAsia="x-none"/>
    </w:rPr>
  </w:style>
  <w:style w:type="character" w:customStyle="1" w:styleId="TIPChar">
    <w:name w:val="TIP Char"/>
    <w:link w:val="TIP"/>
    <w:rsid w:val="002100DE"/>
    <w:rPr>
      <w:vanish w:val="0"/>
      <w:color w:val="B30838"/>
    </w:rPr>
  </w:style>
  <w:style w:type="paragraph" w:customStyle="1" w:styleId="PRN">
    <w:name w:val="PRN"/>
    <w:basedOn w:val="Normal"/>
    <w:link w:val="PRNChar"/>
    <w:rsid w:val="00670D05"/>
    <w:pPr>
      <w:pBdr>
        <w:top w:val="single" w:sz="6" w:space="1" w:color="auto" w:shadow="1"/>
        <w:left w:val="single" w:sz="6" w:space="4" w:color="auto" w:shadow="1"/>
        <w:bottom w:val="single" w:sz="6" w:space="1" w:color="auto" w:shadow="1"/>
        <w:right w:val="single" w:sz="6" w:space="4" w:color="auto" w:shadow="1"/>
      </w:pBdr>
      <w:shd w:val="pct20" w:color="FFFF00" w:fill="FFFFFF"/>
    </w:pPr>
  </w:style>
  <w:style w:type="character" w:customStyle="1" w:styleId="PR2Char">
    <w:name w:val="PR2 Char"/>
    <w:link w:val="PR2"/>
    <w:uiPriority w:val="99"/>
    <w:rsid w:val="00670D05"/>
    <w:rPr>
      <w:rFonts w:ascii="Arial" w:hAnsi="Arial" w:cs="Arial"/>
      <w:sz w:val="22"/>
    </w:rPr>
  </w:style>
  <w:style w:type="character" w:customStyle="1" w:styleId="PRNChar">
    <w:name w:val="PRN Char"/>
    <w:link w:val="PRN"/>
    <w:rsid w:val="00670D05"/>
    <w:rPr>
      <w:rFonts w:ascii="Arial" w:hAnsi="Arial" w:cs="Arial"/>
      <w:sz w:val="22"/>
      <w:shd w:val="pct20" w:color="FFFF00" w:fill="FFFFFF"/>
    </w:rPr>
  </w:style>
  <w:style w:type="paragraph" w:customStyle="1" w:styleId="OMN">
    <w:name w:val="OMN"/>
    <w:basedOn w:val="Normal"/>
    <w:link w:val="OMNChar"/>
    <w:rsid w:val="00670D05"/>
    <w:pPr>
      <w:pBdr>
        <w:top w:val="single" w:sz="8" w:space="1" w:color="auto" w:shadow="1"/>
        <w:left w:val="single" w:sz="8" w:space="4" w:color="auto" w:shadow="1"/>
        <w:bottom w:val="single" w:sz="8" w:space="1" w:color="auto" w:shadow="1"/>
        <w:right w:val="single" w:sz="8" w:space="4" w:color="auto" w:shadow="1"/>
      </w:pBdr>
      <w:shd w:val="pct30" w:color="CC99FF" w:fill="FFFFFF"/>
    </w:pPr>
  </w:style>
  <w:style w:type="character" w:customStyle="1" w:styleId="EOSChar">
    <w:name w:val="EOS Char"/>
    <w:link w:val="EOS"/>
    <w:rsid w:val="00670D05"/>
    <w:rPr>
      <w:rFonts w:ascii="Arial" w:hAnsi="Arial" w:cs="Arial"/>
      <w:b/>
      <w:sz w:val="22"/>
    </w:rPr>
  </w:style>
  <w:style w:type="character" w:customStyle="1" w:styleId="OMNChar">
    <w:name w:val="OMN Char"/>
    <w:link w:val="OMN"/>
    <w:rsid w:val="00670D05"/>
    <w:rPr>
      <w:rFonts w:ascii="Arial" w:hAnsi="Arial" w:cs="Arial"/>
      <w:sz w:val="22"/>
      <w:shd w:val="pct30" w:color="CC99FF" w:fill="FFFFFF"/>
    </w:rPr>
  </w:style>
  <w:style w:type="paragraph" w:customStyle="1" w:styleId="STEditOR">
    <w:name w:val="STEdit[OR]"/>
    <w:basedOn w:val="Normal"/>
    <w:link w:val="STEditORChar"/>
    <w:rsid w:val="00670D05"/>
    <w:rPr>
      <w:b/>
    </w:rPr>
  </w:style>
  <w:style w:type="character" w:customStyle="1" w:styleId="STEditORChar">
    <w:name w:val="STEdit[OR] Char"/>
    <w:basedOn w:val="EOSChar"/>
    <w:link w:val="STEditOR"/>
    <w:rsid w:val="00670D05"/>
    <w:rPr>
      <w:rFonts w:ascii="Arial" w:hAnsi="Arial" w:cs="Arial"/>
      <w:b/>
      <w:sz w:val="22"/>
    </w:rPr>
  </w:style>
  <w:style w:type="paragraph" w:styleId="BalloonText">
    <w:name w:val="Balloon Text"/>
    <w:basedOn w:val="Normal"/>
    <w:link w:val="BalloonTextChar"/>
    <w:uiPriority w:val="99"/>
    <w:semiHidden/>
    <w:unhideWhenUsed/>
    <w:rsid w:val="00021DA0"/>
    <w:rPr>
      <w:rFonts w:ascii="Segoe UI" w:hAnsi="Segoe UI" w:cs="Segoe UI"/>
      <w:sz w:val="18"/>
      <w:szCs w:val="18"/>
    </w:rPr>
  </w:style>
  <w:style w:type="character" w:customStyle="1" w:styleId="BalloonTextChar">
    <w:name w:val="Balloon Text Char"/>
    <w:link w:val="BalloonText"/>
    <w:uiPriority w:val="99"/>
    <w:semiHidden/>
    <w:rsid w:val="00021DA0"/>
    <w:rPr>
      <w:rFonts w:ascii="Segoe UI" w:hAnsi="Segoe UI" w:cs="Segoe UI"/>
      <w:sz w:val="18"/>
      <w:szCs w:val="18"/>
    </w:rPr>
  </w:style>
  <w:style w:type="paragraph" w:styleId="Bibliography">
    <w:name w:val="Bibliography"/>
    <w:basedOn w:val="Normal"/>
    <w:next w:val="Normal"/>
    <w:uiPriority w:val="37"/>
    <w:semiHidden/>
    <w:unhideWhenUsed/>
    <w:rsid w:val="00021DA0"/>
  </w:style>
  <w:style w:type="paragraph" w:styleId="BlockText">
    <w:name w:val="Block Text"/>
    <w:basedOn w:val="Normal"/>
    <w:uiPriority w:val="99"/>
    <w:semiHidden/>
    <w:unhideWhenUsed/>
    <w:rsid w:val="00021DA0"/>
    <w:pPr>
      <w:spacing w:after="120"/>
      <w:ind w:left="1440" w:right="1440"/>
    </w:pPr>
  </w:style>
  <w:style w:type="paragraph" w:styleId="BodyText">
    <w:name w:val="Body Text"/>
    <w:basedOn w:val="Normal"/>
    <w:link w:val="BodyTextChar"/>
    <w:uiPriority w:val="99"/>
    <w:semiHidden/>
    <w:unhideWhenUsed/>
    <w:rsid w:val="00021DA0"/>
    <w:pPr>
      <w:spacing w:after="120"/>
    </w:pPr>
  </w:style>
  <w:style w:type="character" w:customStyle="1" w:styleId="BodyTextChar">
    <w:name w:val="Body Text Char"/>
    <w:link w:val="BodyText"/>
    <w:uiPriority w:val="99"/>
    <w:semiHidden/>
    <w:rsid w:val="00021DA0"/>
    <w:rPr>
      <w:rFonts w:ascii="Arial" w:hAnsi="Arial" w:cs="Arial"/>
    </w:rPr>
  </w:style>
  <w:style w:type="paragraph" w:styleId="BodyText2">
    <w:name w:val="Body Text 2"/>
    <w:basedOn w:val="Normal"/>
    <w:link w:val="BodyText2Char"/>
    <w:uiPriority w:val="99"/>
    <w:semiHidden/>
    <w:unhideWhenUsed/>
    <w:rsid w:val="00021DA0"/>
    <w:pPr>
      <w:spacing w:after="120" w:line="480" w:lineRule="auto"/>
    </w:pPr>
  </w:style>
  <w:style w:type="character" w:customStyle="1" w:styleId="BodyText2Char">
    <w:name w:val="Body Text 2 Char"/>
    <w:link w:val="BodyText2"/>
    <w:uiPriority w:val="99"/>
    <w:semiHidden/>
    <w:rsid w:val="00021DA0"/>
    <w:rPr>
      <w:rFonts w:ascii="Arial" w:hAnsi="Arial" w:cs="Arial"/>
    </w:rPr>
  </w:style>
  <w:style w:type="paragraph" w:styleId="BodyText3">
    <w:name w:val="Body Text 3"/>
    <w:basedOn w:val="Normal"/>
    <w:link w:val="BodyText3Char"/>
    <w:uiPriority w:val="99"/>
    <w:semiHidden/>
    <w:unhideWhenUsed/>
    <w:rsid w:val="00021DA0"/>
    <w:pPr>
      <w:spacing w:after="120"/>
    </w:pPr>
    <w:rPr>
      <w:sz w:val="16"/>
      <w:szCs w:val="16"/>
    </w:rPr>
  </w:style>
  <w:style w:type="character" w:customStyle="1" w:styleId="BodyText3Char">
    <w:name w:val="Body Text 3 Char"/>
    <w:link w:val="BodyText3"/>
    <w:uiPriority w:val="99"/>
    <w:semiHidden/>
    <w:rsid w:val="00021DA0"/>
    <w:rPr>
      <w:rFonts w:ascii="Arial" w:hAnsi="Arial" w:cs="Arial"/>
      <w:sz w:val="16"/>
      <w:szCs w:val="16"/>
    </w:rPr>
  </w:style>
  <w:style w:type="paragraph" w:styleId="BodyTextFirstIndent">
    <w:name w:val="Body Text First Indent"/>
    <w:basedOn w:val="BodyText"/>
    <w:link w:val="BodyTextFirstIndentChar"/>
    <w:uiPriority w:val="99"/>
    <w:semiHidden/>
    <w:unhideWhenUsed/>
    <w:rsid w:val="00021DA0"/>
    <w:pPr>
      <w:ind w:firstLine="210"/>
    </w:pPr>
  </w:style>
  <w:style w:type="character" w:customStyle="1" w:styleId="BodyTextFirstIndentChar">
    <w:name w:val="Body Text First Indent Char"/>
    <w:basedOn w:val="BodyTextChar"/>
    <w:link w:val="BodyTextFirstIndent"/>
    <w:uiPriority w:val="99"/>
    <w:semiHidden/>
    <w:rsid w:val="00021DA0"/>
    <w:rPr>
      <w:rFonts w:ascii="Arial" w:hAnsi="Arial" w:cs="Arial"/>
    </w:rPr>
  </w:style>
  <w:style w:type="paragraph" w:styleId="BodyTextIndent">
    <w:name w:val="Body Text Indent"/>
    <w:basedOn w:val="Normal"/>
    <w:link w:val="BodyTextIndentChar"/>
    <w:uiPriority w:val="99"/>
    <w:semiHidden/>
    <w:unhideWhenUsed/>
    <w:rsid w:val="00021DA0"/>
    <w:pPr>
      <w:spacing w:after="120"/>
      <w:ind w:left="360"/>
    </w:pPr>
  </w:style>
  <w:style w:type="character" w:customStyle="1" w:styleId="BodyTextIndentChar">
    <w:name w:val="Body Text Indent Char"/>
    <w:link w:val="BodyTextIndent"/>
    <w:uiPriority w:val="99"/>
    <w:semiHidden/>
    <w:rsid w:val="00021DA0"/>
    <w:rPr>
      <w:rFonts w:ascii="Arial" w:hAnsi="Arial" w:cs="Arial"/>
    </w:rPr>
  </w:style>
  <w:style w:type="paragraph" w:styleId="BodyTextFirstIndent2">
    <w:name w:val="Body Text First Indent 2"/>
    <w:basedOn w:val="BodyTextIndent"/>
    <w:link w:val="BodyTextFirstIndent2Char"/>
    <w:uiPriority w:val="99"/>
    <w:semiHidden/>
    <w:unhideWhenUsed/>
    <w:rsid w:val="00021DA0"/>
    <w:pPr>
      <w:ind w:firstLine="210"/>
    </w:pPr>
  </w:style>
  <w:style w:type="character" w:customStyle="1" w:styleId="BodyTextFirstIndent2Char">
    <w:name w:val="Body Text First Indent 2 Char"/>
    <w:basedOn w:val="BodyTextIndentChar"/>
    <w:link w:val="BodyTextFirstIndent2"/>
    <w:uiPriority w:val="99"/>
    <w:semiHidden/>
    <w:rsid w:val="00021DA0"/>
    <w:rPr>
      <w:rFonts w:ascii="Arial" w:hAnsi="Arial" w:cs="Arial"/>
    </w:rPr>
  </w:style>
  <w:style w:type="paragraph" w:styleId="BodyTextIndent2">
    <w:name w:val="Body Text Indent 2"/>
    <w:basedOn w:val="Normal"/>
    <w:link w:val="BodyTextIndent2Char"/>
    <w:uiPriority w:val="99"/>
    <w:semiHidden/>
    <w:unhideWhenUsed/>
    <w:rsid w:val="00021DA0"/>
    <w:pPr>
      <w:spacing w:after="120" w:line="480" w:lineRule="auto"/>
      <w:ind w:left="360"/>
    </w:pPr>
  </w:style>
  <w:style w:type="character" w:customStyle="1" w:styleId="BodyTextIndent2Char">
    <w:name w:val="Body Text Indent 2 Char"/>
    <w:link w:val="BodyTextIndent2"/>
    <w:uiPriority w:val="99"/>
    <w:semiHidden/>
    <w:rsid w:val="00021DA0"/>
    <w:rPr>
      <w:rFonts w:ascii="Arial" w:hAnsi="Arial" w:cs="Arial"/>
    </w:rPr>
  </w:style>
  <w:style w:type="paragraph" w:styleId="BodyTextIndent3">
    <w:name w:val="Body Text Indent 3"/>
    <w:basedOn w:val="Normal"/>
    <w:link w:val="BodyTextIndent3Char"/>
    <w:uiPriority w:val="99"/>
    <w:semiHidden/>
    <w:unhideWhenUsed/>
    <w:rsid w:val="00021DA0"/>
    <w:pPr>
      <w:spacing w:after="120"/>
      <w:ind w:left="360"/>
    </w:pPr>
    <w:rPr>
      <w:sz w:val="16"/>
      <w:szCs w:val="16"/>
    </w:rPr>
  </w:style>
  <w:style w:type="character" w:customStyle="1" w:styleId="BodyTextIndent3Char">
    <w:name w:val="Body Text Indent 3 Char"/>
    <w:link w:val="BodyTextIndent3"/>
    <w:uiPriority w:val="99"/>
    <w:semiHidden/>
    <w:rsid w:val="00021DA0"/>
    <w:rPr>
      <w:rFonts w:ascii="Arial" w:hAnsi="Arial" w:cs="Arial"/>
      <w:sz w:val="16"/>
      <w:szCs w:val="16"/>
    </w:rPr>
  </w:style>
  <w:style w:type="paragraph" w:styleId="Caption">
    <w:name w:val="caption"/>
    <w:basedOn w:val="Normal"/>
    <w:next w:val="Normal"/>
    <w:uiPriority w:val="35"/>
    <w:semiHidden/>
    <w:unhideWhenUsed/>
    <w:qFormat/>
    <w:rsid w:val="00021DA0"/>
    <w:rPr>
      <w:b/>
      <w:bCs/>
    </w:rPr>
  </w:style>
  <w:style w:type="paragraph" w:styleId="Closing">
    <w:name w:val="Closing"/>
    <w:basedOn w:val="Normal"/>
    <w:link w:val="ClosingChar"/>
    <w:uiPriority w:val="99"/>
    <w:semiHidden/>
    <w:unhideWhenUsed/>
    <w:rsid w:val="00021DA0"/>
    <w:pPr>
      <w:ind w:left="4320"/>
    </w:pPr>
  </w:style>
  <w:style w:type="character" w:customStyle="1" w:styleId="ClosingChar">
    <w:name w:val="Closing Char"/>
    <w:link w:val="Closing"/>
    <w:uiPriority w:val="99"/>
    <w:semiHidden/>
    <w:rsid w:val="00021DA0"/>
    <w:rPr>
      <w:rFonts w:ascii="Arial" w:hAnsi="Arial" w:cs="Arial"/>
    </w:rPr>
  </w:style>
  <w:style w:type="paragraph" w:styleId="CommentText">
    <w:name w:val="annotation text"/>
    <w:basedOn w:val="Normal"/>
    <w:link w:val="CommentTextChar"/>
    <w:uiPriority w:val="99"/>
    <w:semiHidden/>
    <w:unhideWhenUsed/>
    <w:rsid w:val="00021DA0"/>
  </w:style>
  <w:style w:type="character" w:customStyle="1" w:styleId="CommentTextChar">
    <w:name w:val="Comment Text Char"/>
    <w:link w:val="CommentText"/>
    <w:uiPriority w:val="99"/>
    <w:semiHidden/>
    <w:rsid w:val="00021DA0"/>
    <w:rPr>
      <w:rFonts w:ascii="Arial" w:hAnsi="Arial" w:cs="Arial"/>
    </w:rPr>
  </w:style>
  <w:style w:type="paragraph" w:styleId="CommentSubject">
    <w:name w:val="annotation subject"/>
    <w:basedOn w:val="CommentText"/>
    <w:next w:val="CommentText"/>
    <w:link w:val="CommentSubjectChar"/>
    <w:uiPriority w:val="99"/>
    <w:semiHidden/>
    <w:unhideWhenUsed/>
    <w:rsid w:val="00021DA0"/>
    <w:rPr>
      <w:b/>
      <w:bCs/>
    </w:rPr>
  </w:style>
  <w:style w:type="character" w:customStyle="1" w:styleId="CommentSubjectChar">
    <w:name w:val="Comment Subject Char"/>
    <w:link w:val="CommentSubject"/>
    <w:uiPriority w:val="99"/>
    <w:semiHidden/>
    <w:rsid w:val="00021DA0"/>
    <w:rPr>
      <w:rFonts w:ascii="Arial" w:hAnsi="Arial" w:cs="Arial"/>
      <w:b/>
      <w:bCs/>
    </w:rPr>
  </w:style>
  <w:style w:type="paragraph" w:styleId="Date">
    <w:name w:val="Date"/>
    <w:basedOn w:val="Normal"/>
    <w:next w:val="Normal"/>
    <w:link w:val="DateChar"/>
    <w:uiPriority w:val="99"/>
    <w:semiHidden/>
    <w:unhideWhenUsed/>
    <w:rsid w:val="00021DA0"/>
  </w:style>
  <w:style w:type="character" w:customStyle="1" w:styleId="DateChar">
    <w:name w:val="Date Char"/>
    <w:link w:val="Date"/>
    <w:uiPriority w:val="99"/>
    <w:semiHidden/>
    <w:rsid w:val="00021DA0"/>
    <w:rPr>
      <w:rFonts w:ascii="Arial" w:hAnsi="Arial" w:cs="Arial"/>
    </w:rPr>
  </w:style>
  <w:style w:type="paragraph" w:styleId="DocumentMap">
    <w:name w:val="Document Map"/>
    <w:basedOn w:val="Normal"/>
    <w:link w:val="DocumentMapChar"/>
    <w:uiPriority w:val="99"/>
    <w:semiHidden/>
    <w:unhideWhenUsed/>
    <w:rsid w:val="00021DA0"/>
    <w:rPr>
      <w:rFonts w:ascii="Segoe UI" w:hAnsi="Segoe UI" w:cs="Segoe UI"/>
      <w:sz w:val="16"/>
      <w:szCs w:val="16"/>
    </w:rPr>
  </w:style>
  <w:style w:type="character" w:customStyle="1" w:styleId="DocumentMapChar">
    <w:name w:val="Document Map Char"/>
    <w:link w:val="DocumentMap"/>
    <w:uiPriority w:val="99"/>
    <w:semiHidden/>
    <w:rsid w:val="00021DA0"/>
    <w:rPr>
      <w:rFonts w:ascii="Segoe UI" w:hAnsi="Segoe UI" w:cs="Segoe UI"/>
      <w:sz w:val="16"/>
      <w:szCs w:val="16"/>
    </w:rPr>
  </w:style>
  <w:style w:type="paragraph" w:styleId="E-mailSignature">
    <w:name w:val="E-mail Signature"/>
    <w:basedOn w:val="Normal"/>
    <w:link w:val="E-mailSignatureChar"/>
    <w:uiPriority w:val="99"/>
    <w:semiHidden/>
    <w:unhideWhenUsed/>
    <w:rsid w:val="00021DA0"/>
  </w:style>
  <w:style w:type="character" w:customStyle="1" w:styleId="E-mailSignatureChar">
    <w:name w:val="E-mail Signature Char"/>
    <w:link w:val="E-mailSignature"/>
    <w:uiPriority w:val="99"/>
    <w:semiHidden/>
    <w:rsid w:val="00021DA0"/>
    <w:rPr>
      <w:rFonts w:ascii="Arial" w:hAnsi="Arial" w:cs="Arial"/>
    </w:rPr>
  </w:style>
  <w:style w:type="paragraph" w:styleId="EndnoteText">
    <w:name w:val="endnote text"/>
    <w:basedOn w:val="Normal"/>
    <w:link w:val="EndnoteTextChar"/>
    <w:uiPriority w:val="99"/>
    <w:semiHidden/>
    <w:unhideWhenUsed/>
    <w:rsid w:val="00021DA0"/>
  </w:style>
  <w:style w:type="character" w:customStyle="1" w:styleId="EndnoteTextChar">
    <w:name w:val="Endnote Text Char"/>
    <w:link w:val="EndnoteText"/>
    <w:uiPriority w:val="99"/>
    <w:semiHidden/>
    <w:rsid w:val="00021DA0"/>
    <w:rPr>
      <w:rFonts w:ascii="Arial" w:hAnsi="Arial" w:cs="Arial"/>
    </w:rPr>
  </w:style>
  <w:style w:type="paragraph" w:styleId="EnvelopeAddress">
    <w:name w:val="envelope address"/>
    <w:basedOn w:val="Normal"/>
    <w:uiPriority w:val="99"/>
    <w:semiHidden/>
    <w:unhideWhenUsed/>
    <w:rsid w:val="00021DA0"/>
    <w:pPr>
      <w:framePr w:w="7920" w:h="1980" w:hRule="exact" w:hSpace="180" w:wrap="auto" w:hAnchor="page" w:xAlign="center" w:yAlign="bottom"/>
      <w:ind w:left="2880"/>
    </w:pPr>
    <w:rPr>
      <w:rFonts w:ascii="Calibri Light" w:hAnsi="Calibri Light" w:cs="Times New Roman"/>
      <w:sz w:val="24"/>
      <w:szCs w:val="24"/>
    </w:rPr>
  </w:style>
  <w:style w:type="paragraph" w:styleId="EnvelopeReturn">
    <w:name w:val="envelope return"/>
    <w:basedOn w:val="Normal"/>
    <w:uiPriority w:val="99"/>
    <w:semiHidden/>
    <w:unhideWhenUsed/>
    <w:rsid w:val="00021DA0"/>
    <w:rPr>
      <w:rFonts w:ascii="Calibri Light" w:hAnsi="Calibri Light" w:cs="Times New Roman"/>
    </w:rPr>
  </w:style>
  <w:style w:type="paragraph" w:styleId="FootnoteText">
    <w:name w:val="footnote text"/>
    <w:basedOn w:val="Normal"/>
    <w:link w:val="FootnoteTextChar"/>
    <w:uiPriority w:val="99"/>
    <w:semiHidden/>
    <w:unhideWhenUsed/>
    <w:rsid w:val="00021DA0"/>
  </w:style>
  <w:style w:type="character" w:customStyle="1" w:styleId="FootnoteTextChar">
    <w:name w:val="Footnote Text Char"/>
    <w:link w:val="FootnoteText"/>
    <w:uiPriority w:val="99"/>
    <w:semiHidden/>
    <w:rsid w:val="00021DA0"/>
    <w:rPr>
      <w:rFonts w:ascii="Arial" w:hAnsi="Arial" w:cs="Arial"/>
    </w:rPr>
  </w:style>
  <w:style w:type="character" w:customStyle="1" w:styleId="Heading1Char">
    <w:name w:val="Heading 1 Char"/>
    <w:link w:val="Heading1"/>
    <w:uiPriority w:val="9"/>
    <w:rsid w:val="00021DA0"/>
    <w:rPr>
      <w:rFonts w:ascii="Calibri Light" w:eastAsia="Times New Roman" w:hAnsi="Calibri Light" w:cs="Times New Roman"/>
      <w:b/>
      <w:bCs/>
      <w:kern w:val="32"/>
      <w:sz w:val="32"/>
      <w:szCs w:val="32"/>
    </w:rPr>
  </w:style>
  <w:style w:type="character" w:customStyle="1" w:styleId="Heading2Char">
    <w:name w:val="Heading 2 Char"/>
    <w:link w:val="Heading2"/>
    <w:uiPriority w:val="9"/>
    <w:semiHidden/>
    <w:rsid w:val="00021DA0"/>
    <w:rPr>
      <w:rFonts w:ascii="Calibri Light" w:eastAsia="Times New Roman" w:hAnsi="Calibri Light" w:cs="Times New Roman"/>
      <w:b/>
      <w:bCs/>
      <w:i/>
      <w:iCs/>
      <w:sz w:val="28"/>
      <w:szCs w:val="28"/>
    </w:rPr>
  </w:style>
  <w:style w:type="character" w:customStyle="1" w:styleId="Heading3Char">
    <w:name w:val="Heading 3 Char"/>
    <w:link w:val="Heading3"/>
    <w:uiPriority w:val="9"/>
    <w:semiHidden/>
    <w:rsid w:val="00021DA0"/>
    <w:rPr>
      <w:rFonts w:ascii="Calibri Light" w:eastAsia="Times New Roman" w:hAnsi="Calibri Light" w:cs="Times New Roman"/>
      <w:b/>
      <w:bCs/>
      <w:sz w:val="26"/>
      <w:szCs w:val="26"/>
    </w:rPr>
  </w:style>
  <w:style w:type="character" w:customStyle="1" w:styleId="Heading4Char">
    <w:name w:val="Heading 4 Char"/>
    <w:link w:val="Heading4"/>
    <w:uiPriority w:val="9"/>
    <w:semiHidden/>
    <w:rsid w:val="00021DA0"/>
    <w:rPr>
      <w:rFonts w:ascii="Calibri" w:eastAsia="Times New Roman" w:hAnsi="Calibri" w:cs="Times New Roman"/>
      <w:b/>
      <w:bCs/>
      <w:sz w:val="28"/>
      <w:szCs w:val="28"/>
    </w:rPr>
  </w:style>
  <w:style w:type="character" w:customStyle="1" w:styleId="Heading5Char">
    <w:name w:val="Heading 5 Char"/>
    <w:link w:val="Heading5"/>
    <w:uiPriority w:val="9"/>
    <w:semiHidden/>
    <w:rsid w:val="00021DA0"/>
    <w:rPr>
      <w:rFonts w:ascii="Calibri" w:eastAsia="Times New Roman" w:hAnsi="Calibri" w:cs="Times New Roman"/>
      <w:b/>
      <w:bCs/>
      <w:i/>
      <w:iCs/>
      <w:sz w:val="26"/>
      <w:szCs w:val="26"/>
    </w:rPr>
  </w:style>
  <w:style w:type="character" w:customStyle="1" w:styleId="Heading6Char">
    <w:name w:val="Heading 6 Char"/>
    <w:link w:val="Heading6"/>
    <w:uiPriority w:val="9"/>
    <w:semiHidden/>
    <w:rsid w:val="00021DA0"/>
    <w:rPr>
      <w:rFonts w:ascii="Calibri" w:eastAsia="Times New Roman" w:hAnsi="Calibri" w:cs="Times New Roman"/>
      <w:b/>
      <w:bCs/>
      <w:sz w:val="22"/>
      <w:szCs w:val="22"/>
    </w:rPr>
  </w:style>
  <w:style w:type="character" w:customStyle="1" w:styleId="Heading7Char">
    <w:name w:val="Heading 7 Char"/>
    <w:link w:val="Heading7"/>
    <w:uiPriority w:val="9"/>
    <w:semiHidden/>
    <w:rsid w:val="00021DA0"/>
    <w:rPr>
      <w:rFonts w:ascii="Calibri" w:eastAsia="Times New Roman" w:hAnsi="Calibri" w:cs="Times New Roman"/>
      <w:sz w:val="24"/>
      <w:szCs w:val="24"/>
    </w:rPr>
  </w:style>
  <w:style w:type="character" w:customStyle="1" w:styleId="Heading8Char">
    <w:name w:val="Heading 8 Char"/>
    <w:link w:val="Heading8"/>
    <w:uiPriority w:val="9"/>
    <w:semiHidden/>
    <w:rsid w:val="00021DA0"/>
    <w:rPr>
      <w:rFonts w:ascii="Calibri" w:eastAsia="Times New Roman" w:hAnsi="Calibri" w:cs="Times New Roman"/>
      <w:i/>
      <w:iCs/>
      <w:sz w:val="24"/>
      <w:szCs w:val="24"/>
    </w:rPr>
  </w:style>
  <w:style w:type="character" w:customStyle="1" w:styleId="Heading9Char">
    <w:name w:val="Heading 9 Char"/>
    <w:link w:val="Heading9"/>
    <w:uiPriority w:val="9"/>
    <w:semiHidden/>
    <w:rsid w:val="00021DA0"/>
    <w:rPr>
      <w:rFonts w:ascii="Calibri Light" w:eastAsia="Times New Roman" w:hAnsi="Calibri Light" w:cs="Times New Roman"/>
      <w:sz w:val="22"/>
      <w:szCs w:val="22"/>
    </w:rPr>
  </w:style>
  <w:style w:type="paragraph" w:styleId="HTMLAddress">
    <w:name w:val="HTML Address"/>
    <w:basedOn w:val="Normal"/>
    <w:link w:val="HTMLAddressChar"/>
    <w:uiPriority w:val="99"/>
    <w:semiHidden/>
    <w:unhideWhenUsed/>
    <w:rsid w:val="00021DA0"/>
    <w:rPr>
      <w:i/>
      <w:iCs/>
    </w:rPr>
  </w:style>
  <w:style w:type="character" w:customStyle="1" w:styleId="HTMLAddressChar">
    <w:name w:val="HTML Address Char"/>
    <w:link w:val="HTMLAddress"/>
    <w:uiPriority w:val="99"/>
    <w:semiHidden/>
    <w:rsid w:val="00021DA0"/>
    <w:rPr>
      <w:rFonts w:ascii="Arial" w:hAnsi="Arial" w:cs="Arial"/>
      <w:i/>
      <w:iCs/>
    </w:rPr>
  </w:style>
  <w:style w:type="paragraph" w:styleId="HTMLPreformatted">
    <w:name w:val="HTML Preformatted"/>
    <w:basedOn w:val="Normal"/>
    <w:link w:val="HTMLPreformattedChar"/>
    <w:uiPriority w:val="99"/>
    <w:semiHidden/>
    <w:unhideWhenUsed/>
    <w:rsid w:val="00021DA0"/>
    <w:rPr>
      <w:rFonts w:ascii="Courier New" w:hAnsi="Courier New" w:cs="Courier New"/>
    </w:rPr>
  </w:style>
  <w:style w:type="character" w:customStyle="1" w:styleId="HTMLPreformattedChar">
    <w:name w:val="HTML Preformatted Char"/>
    <w:link w:val="HTMLPreformatted"/>
    <w:uiPriority w:val="99"/>
    <w:semiHidden/>
    <w:rsid w:val="00021DA0"/>
    <w:rPr>
      <w:rFonts w:ascii="Courier New" w:hAnsi="Courier New" w:cs="Courier New"/>
    </w:rPr>
  </w:style>
  <w:style w:type="paragraph" w:styleId="Index1">
    <w:name w:val="index 1"/>
    <w:basedOn w:val="Normal"/>
    <w:next w:val="Normal"/>
    <w:uiPriority w:val="99"/>
    <w:semiHidden/>
    <w:unhideWhenUsed/>
    <w:rsid w:val="00021DA0"/>
    <w:pPr>
      <w:ind w:left="200" w:hanging="200"/>
    </w:pPr>
  </w:style>
  <w:style w:type="paragraph" w:styleId="Index2">
    <w:name w:val="index 2"/>
    <w:basedOn w:val="Normal"/>
    <w:next w:val="Normal"/>
    <w:uiPriority w:val="99"/>
    <w:semiHidden/>
    <w:unhideWhenUsed/>
    <w:rsid w:val="00021DA0"/>
    <w:pPr>
      <w:ind w:left="400" w:hanging="200"/>
    </w:pPr>
  </w:style>
  <w:style w:type="paragraph" w:styleId="Index3">
    <w:name w:val="index 3"/>
    <w:basedOn w:val="Normal"/>
    <w:next w:val="Normal"/>
    <w:uiPriority w:val="99"/>
    <w:semiHidden/>
    <w:unhideWhenUsed/>
    <w:rsid w:val="00021DA0"/>
    <w:pPr>
      <w:ind w:left="600" w:hanging="200"/>
    </w:pPr>
  </w:style>
  <w:style w:type="paragraph" w:styleId="Index4">
    <w:name w:val="index 4"/>
    <w:basedOn w:val="Normal"/>
    <w:next w:val="Normal"/>
    <w:uiPriority w:val="99"/>
    <w:semiHidden/>
    <w:unhideWhenUsed/>
    <w:rsid w:val="00021DA0"/>
    <w:pPr>
      <w:ind w:left="800" w:hanging="200"/>
    </w:pPr>
  </w:style>
  <w:style w:type="paragraph" w:styleId="Index5">
    <w:name w:val="index 5"/>
    <w:basedOn w:val="Normal"/>
    <w:next w:val="Normal"/>
    <w:uiPriority w:val="99"/>
    <w:semiHidden/>
    <w:unhideWhenUsed/>
    <w:rsid w:val="00021DA0"/>
    <w:pPr>
      <w:ind w:left="1000" w:hanging="200"/>
    </w:pPr>
  </w:style>
  <w:style w:type="paragraph" w:styleId="Index6">
    <w:name w:val="index 6"/>
    <w:basedOn w:val="Normal"/>
    <w:next w:val="Normal"/>
    <w:uiPriority w:val="99"/>
    <w:semiHidden/>
    <w:unhideWhenUsed/>
    <w:rsid w:val="00021DA0"/>
    <w:pPr>
      <w:ind w:left="1200" w:hanging="200"/>
    </w:pPr>
  </w:style>
  <w:style w:type="paragraph" w:styleId="Index7">
    <w:name w:val="index 7"/>
    <w:basedOn w:val="Normal"/>
    <w:next w:val="Normal"/>
    <w:uiPriority w:val="99"/>
    <w:semiHidden/>
    <w:unhideWhenUsed/>
    <w:rsid w:val="00021DA0"/>
    <w:pPr>
      <w:ind w:left="1400" w:hanging="200"/>
    </w:pPr>
  </w:style>
  <w:style w:type="paragraph" w:styleId="Index8">
    <w:name w:val="index 8"/>
    <w:basedOn w:val="Normal"/>
    <w:next w:val="Normal"/>
    <w:uiPriority w:val="99"/>
    <w:semiHidden/>
    <w:unhideWhenUsed/>
    <w:rsid w:val="00021DA0"/>
    <w:pPr>
      <w:ind w:left="1600" w:hanging="200"/>
    </w:pPr>
  </w:style>
  <w:style w:type="paragraph" w:styleId="Index9">
    <w:name w:val="index 9"/>
    <w:basedOn w:val="Normal"/>
    <w:next w:val="Normal"/>
    <w:uiPriority w:val="99"/>
    <w:semiHidden/>
    <w:unhideWhenUsed/>
    <w:rsid w:val="00021DA0"/>
    <w:pPr>
      <w:ind w:left="1800" w:hanging="200"/>
    </w:pPr>
  </w:style>
  <w:style w:type="paragraph" w:styleId="IndexHeading">
    <w:name w:val="index heading"/>
    <w:basedOn w:val="Normal"/>
    <w:next w:val="Index1"/>
    <w:uiPriority w:val="99"/>
    <w:semiHidden/>
    <w:unhideWhenUsed/>
    <w:rsid w:val="00021DA0"/>
    <w:rPr>
      <w:rFonts w:ascii="Calibri Light" w:hAnsi="Calibri Light" w:cs="Times New Roman"/>
      <w:b/>
      <w:bCs/>
    </w:rPr>
  </w:style>
  <w:style w:type="paragraph" w:styleId="IntenseQuote">
    <w:name w:val="Intense Quote"/>
    <w:basedOn w:val="Normal"/>
    <w:next w:val="Normal"/>
    <w:link w:val="IntenseQuoteChar"/>
    <w:uiPriority w:val="30"/>
    <w:qFormat/>
    <w:rsid w:val="00021DA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link w:val="IntenseQuote"/>
    <w:uiPriority w:val="30"/>
    <w:rsid w:val="00021DA0"/>
    <w:rPr>
      <w:rFonts w:ascii="Arial" w:hAnsi="Arial" w:cs="Arial"/>
      <w:i/>
      <w:iCs/>
      <w:color w:val="5B9BD5"/>
    </w:rPr>
  </w:style>
  <w:style w:type="paragraph" w:styleId="List">
    <w:name w:val="List"/>
    <w:basedOn w:val="Normal"/>
    <w:uiPriority w:val="99"/>
    <w:semiHidden/>
    <w:unhideWhenUsed/>
    <w:rsid w:val="00021DA0"/>
    <w:pPr>
      <w:ind w:left="360" w:hanging="360"/>
      <w:contextualSpacing/>
    </w:pPr>
  </w:style>
  <w:style w:type="paragraph" w:styleId="List2">
    <w:name w:val="List 2"/>
    <w:basedOn w:val="Normal"/>
    <w:uiPriority w:val="99"/>
    <w:semiHidden/>
    <w:unhideWhenUsed/>
    <w:rsid w:val="00021DA0"/>
    <w:pPr>
      <w:ind w:left="720" w:hanging="360"/>
      <w:contextualSpacing/>
    </w:pPr>
  </w:style>
  <w:style w:type="paragraph" w:styleId="List3">
    <w:name w:val="List 3"/>
    <w:basedOn w:val="Normal"/>
    <w:uiPriority w:val="99"/>
    <w:semiHidden/>
    <w:unhideWhenUsed/>
    <w:rsid w:val="00021DA0"/>
    <w:pPr>
      <w:ind w:left="1080" w:hanging="360"/>
      <w:contextualSpacing/>
    </w:pPr>
  </w:style>
  <w:style w:type="paragraph" w:styleId="List4">
    <w:name w:val="List 4"/>
    <w:basedOn w:val="Normal"/>
    <w:uiPriority w:val="99"/>
    <w:semiHidden/>
    <w:unhideWhenUsed/>
    <w:rsid w:val="00021DA0"/>
    <w:pPr>
      <w:ind w:left="1440" w:hanging="360"/>
      <w:contextualSpacing/>
    </w:pPr>
  </w:style>
  <w:style w:type="paragraph" w:styleId="List5">
    <w:name w:val="List 5"/>
    <w:basedOn w:val="Normal"/>
    <w:uiPriority w:val="99"/>
    <w:semiHidden/>
    <w:unhideWhenUsed/>
    <w:rsid w:val="00021DA0"/>
    <w:pPr>
      <w:ind w:left="1800" w:hanging="360"/>
      <w:contextualSpacing/>
    </w:pPr>
  </w:style>
  <w:style w:type="paragraph" w:styleId="ListBullet">
    <w:name w:val="List Bullet"/>
    <w:basedOn w:val="Normal"/>
    <w:uiPriority w:val="99"/>
    <w:semiHidden/>
    <w:unhideWhenUsed/>
    <w:rsid w:val="00021DA0"/>
    <w:pPr>
      <w:numPr>
        <w:numId w:val="3"/>
      </w:numPr>
      <w:contextualSpacing/>
    </w:pPr>
  </w:style>
  <w:style w:type="paragraph" w:styleId="ListBullet2">
    <w:name w:val="List Bullet 2"/>
    <w:basedOn w:val="Normal"/>
    <w:uiPriority w:val="99"/>
    <w:semiHidden/>
    <w:unhideWhenUsed/>
    <w:rsid w:val="00021DA0"/>
    <w:pPr>
      <w:numPr>
        <w:numId w:val="4"/>
      </w:numPr>
      <w:contextualSpacing/>
    </w:pPr>
  </w:style>
  <w:style w:type="paragraph" w:styleId="ListBullet3">
    <w:name w:val="List Bullet 3"/>
    <w:basedOn w:val="Normal"/>
    <w:uiPriority w:val="99"/>
    <w:semiHidden/>
    <w:unhideWhenUsed/>
    <w:rsid w:val="00021DA0"/>
    <w:pPr>
      <w:numPr>
        <w:numId w:val="5"/>
      </w:numPr>
      <w:contextualSpacing/>
    </w:pPr>
  </w:style>
  <w:style w:type="paragraph" w:styleId="ListBullet4">
    <w:name w:val="List Bullet 4"/>
    <w:basedOn w:val="Normal"/>
    <w:uiPriority w:val="99"/>
    <w:semiHidden/>
    <w:unhideWhenUsed/>
    <w:rsid w:val="00021DA0"/>
    <w:pPr>
      <w:numPr>
        <w:numId w:val="6"/>
      </w:numPr>
      <w:contextualSpacing/>
    </w:pPr>
  </w:style>
  <w:style w:type="paragraph" w:styleId="ListBullet5">
    <w:name w:val="List Bullet 5"/>
    <w:basedOn w:val="Normal"/>
    <w:uiPriority w:val="99"/>
    <w:semiHidden/>
    <w:unhideWhenUsed/>
    <w:rsid w:val="00021DA0"/>
    <w:pPr>
      <w:numPr>
        <w:numId w:val="7"/>
      </w:numPr>
      <w:contextualSpacing/>
    </w:pPr>
  </w:style>
  <w:style w:type="paragraph" w:styleId="ListContinue">
    <w:name w:val="List Continue"/>
    <w:basedOn w:val="Normal"/>
    <w:uiPriority w:val="99"/>
    <w:semiHidden/>
    <w:unhideWhenUsed/>
    <w:rsid w:val="00021DA0"/>
    <w:pPr>
      <w:spacing w:after="120"/>
      <w:ind w:left="360"/>
      <w:contextualSpacing/>
    </w:pPr>
  </w:style>
  <w:style w:type="paragraph" w:styleId="ListContinue2">
    <w:name w:val="List Continue 2"/>
    <w:basedOn w:val="Normal"/>
    <w:uiPriority w:val="99"/>
    <w:semiHidden/>
    <w:unhideWhenUsed/>
    <w:rsid w:val="00021DA0"/>
    <w:pPr>
      <w:spacing w:after="120"/>
      <w:ind w:left="720"/>
      <w:contextualSpacing/>
    </w:pPr>
  </w:style>
  <w:style w:type="paragraph" w:styleId="ListContinue3">
    <w:name w:val="List Continue 3"/>
    <w:basedOn w:val="Normal"/>
    <w:uiPriority w:val="99"/>
    <w:semiHidden/>
    <w:unhideWhenUsed/>
    <w:rsid w:val="00021DA0"/>
    <w:pPr>
      <w:spacing w:after="120"/>
      <w:ind w:left="1080"/>
      <w:contextualSpacing/>
    </w:pPr>
  </w:style>
  <w:style w:type="paragraph" w:styleId="ListContinue4">
    <w:name w:val="List Continue 4"/>
    <w:basedOn w:val="Normal"/>
    <w:uiPriority w:val="99"/>
    <w:semiHidden/>
    <w:unhideWhenUsed/>
    <w:rsid w:val="00021DA0"/>
    <w:pPr>
      <w:spacing w:after="120"/>
      <w:ind w:left="1440"/>
      <w:contextualSpacing/>
    </w:pPr>
  </w:style>
  <w:style w:type="paragraph" w:styleId="ListContinue5">
    <w:name w:val="List Continue 5"/>
    <w:basedOn w:val="Normal"/>
    <w:uiPriority w:val="99"/>
    <w:semiHidden/>
    <w:unhideWhenUsed/>
    <w:rsid w:val="00021DA0"/>
    <w:pPr>
      <w:spacing w:after="120"/>
      <w:ind w:left="1800"/>
      <w:contextualSpacing/>
    </w:pPr>
  </w:style>
  <w:style w:type="paragraph" w:styleId="ListNumber">
    <w:name w:val="List Number"/>
    <w:basedOn w:val="Normal"/>
    <w:uiPriority w:val="99"/>
    <w:semiHidden/>
    <w:unhideWhenUsed/>
    <w:rsid w:val="00021DA0"/>
    <w:pPr>
      <w:numPr>
        <w:numId w:val="8"/>
      </w:numPr>
      <w:contextualSpacing/>
    </w:pPr>
  </w:style>
  <w:style w:type="paragraph" w:styleId="ListNumber2">
    <w:name w:val="List Number 2"/>
    <w:basedOn w:val="Normal"/>
    <w:uiPriority w:val="99"/>
    <w:semiHidden/>
    <w:unhideWhenUsed/>
    <w:rsid w:val="00021DA0"/>
    <w:pPr>
      <w:numPr>
        <w:numId w:val="9"/>
      </w:numPr>
      <w:contextualSpacing/>
    </w:pPr>
  </w:style>
  <w:style w:type="paragraph" w:styleId="ListNumber3">
    <w:name w:val="List Number 3"/>
    <w:basedOn w:val="Normal"/>
    <w:uiPriority w:val="99"/>
    <w:semiHidden/>
    <w:unhideWhenUsed/>
    <w:rsid w:val="00021DA0"/>
    <w:pPr>
      <w:numPr>
        <w:numId w:val="10"/>
      </w:numPr>
      <w:contextualSpacing/>
    </w:pPr>
  </w:style>
  <w:style w:type="paragraph" w:styleId="ListNumber4">
    <w:name w:val="List Number 4"/>
    <w:basedOn w:val="Normal"/>
    <w:uiPriority w:val="99"/>
    <w:semiHidden/>
    <w:unhideWhenUsed/>
    <w:rsid w:val="00021DA0"/>
    <w:pPr>
      <w:numPr>
        <w:numId w:val="11"/>
      </w:numPr>
      <w:contextualSpacing/>
    </w:pPr>
  </w:style>
  <w:style w:type="paragraph" w:styleId="ListNumber5">
    <w:name w:val="List Number 5"/>
    <w:basedOn w:val="Normal"/>
    <w:uiPriority w:val="99"/>
    <w:semiHidden/>
    <w:unhideWhenUsed/>
    <w:rsid w:val="00021DA0"/>
    <w:pPr>
      <w:numPr>
        <w:numId w:val="12"/>
      </w:numPr>
      <w:contextualSpacing/>
    </w:pPr>
  </w:style>
  <w:style w:type="paragraph" w:styleId="ListParagraph">
    <w:name w:val="List Paragraph"/>
    <w:basedOn w:val="Normal"/>
    <w:uiPriority w:val="34"/>
    <w:qFormat/>
    <w:rsid w:val="00021DA0"/>
    <w:pPr>
      <w:ind w:left="720"/>
    </w:pPr>
  </w:style>
  <w:style w:type="paragraph" w:styleId="MacroText">
    <w:name w:val="macro"/>
    <w:link w:val="MacroTextChar"/>
    <w:uiPriority w:val="99"/>
    <w:semiHidden/>
    <w:unhideWhenUsed/>
    <w:rsid w:val="00021DA0"/>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
    <w:name w:val="Macro Text Char"/>
    <w:link w:val="MacroText"/>
    <w:uiPriority w:val="99"/>
    <w:semiHidden/>
    <w:rsid w:val="00021DA0"/>
    <w:rPr>
      <w:rFonts w:ascii="Courier New" w:hAnsi="Courier New" w:cs="Courier New"/>
    </w:rPr>
  </w:style>
  <w:style w:type="paragraph" w:styleId="MessageHeader">
    <w:name w:val="Message Header"/>
    <w:basedOn w:val="Normal"/>
    <w:link w:val="MessageHeaderChar"/>
    <w:uiPriority w:val="99"/>
    <w:semiHidden/>
    <w:unhideWhenUsed/>
    <w:rsid w:val="00021DA0"/>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cs="Times New Roman"/>
      <w:sz w:val="24"/>
      <w:szCs w:val="24"/>
    </w:rPr>
  </w:style>
  <w:style w:type="character" w:customStyle="1" w:styleId="MessageHeaderChar">
    <w:name w:val="Message Header Char"/>
    <w:link w:val="MessageHeader"/>
    <w:uiPriority w:val="99"/>
    <w:semiHidden/>
    <w:rsid w:val="00021DA0"/>
    <w:rPr>
      <w:rFonts w:ascii="Calibri Light" w:eastAsia="Times New Roman" w:hAnsi="Calibri Light" w:cs="Times New Roman"/>
      <w:sz w:val="24"/>
      <w:szCs w:val="24"/>
      <w:shd w:val="pct20" w:color="auto" w:fill="auto"/>
    </w:rPr>
  </w:style>
  <w:style w:type="paragraph" w:styleId="NoSpacing">
    <w:name w:val="No Spacing"/>
    <w:uiPriority w:val="1"/>
    <w:qFormat/>
    <w:rsid w:val="00021DA0"/>
    <w:rPr>
      <w:rFonts w:ascii="Arial" w:hAnsi="Arial" w:cs="Arial"/>
    </w:rPr>
  </w:style>
  <w:style w:type="paragraph" w:styleId="NormalWeb">
    <w:name w:val="Normal (Web)"/>
    <w:basedOn w:val="Normal"/>
    <w:uiPriority w:val="99"/>
    <w:semiHidden/>
    <w:unhideWhenUsed/>
    <w:rsid w:val="00021DA0"/>
    <w:rPr>
      <w:rFonts w:ascii="Times New Roman" w:hAnsi="Times New Roman" w:cs="Times New Roman"/>
      <w:sz w:val="24"/>
      <w:szCs w:val="24"/>
    </w:rPr>
  </w:style>
  <w:style w:type="paragraph" w:styleId="NormalIndent">
    <w:name w:val="Normal Indent"/>
    <w:basedOn w:val="Normal"/>
    <w:uiPriority w:val="99"/>
    <w:semiHidden/>
    <w:unhideWhenUsed/>
    <w:rsid w:val="00021DA0"/>
    <w:pPr>
      <w:ind w:left="720"/>
    </w:pPr>
  </w:style>
  <w:style w:type="paragraph" w:styleId="NoteHeading">
    <w:name w:val="Note Heading"/>
    <w:basedOn w:val="Normal"/>
    <w:next w:val="Normal"/>
    <w:link w:val="NoteHeadingChar"/>
    <w:uiPriority w:val="99"/>
    <w:semiHidden/>
    <w:unhideWhenUsed/>
    <w:rsid w:val="00021DA0"/>
  </w:style>
  <w:style w:type="character" w:customStyle="1" w:styleId="NoteHeadingChar">
    <w:name w:val="Note Heading Char"/>
    <w:link w:val="NoteHeading"/>
    <w:uiPriority w:val="99"/>
    <w:semiHidden/>
    <w:rsid w:val="00021DA0"/>
    <w:rPr>
      <w:rFonts w:ascii="Arial" w:hAnsi="Arial" w:cs="Arial"/>
    </w:rPr>
  </w:style>
  <w:style w:type="paragraph" w:styleId="PlainText">
    <w:name w:val="Plain Text"/>
    <w:basedOn w:val="Normal"/>
    <w:link w:val="PlainTextChar"/>
    <w:uiPriority w:val="99"/>
    <w:semiHidden/>
    <w:unhideWhenUsed/>
    <w:rsid w:val="00021DA0"/>
    <w:rPr>
      <w:rFonts w:ascii="Courier New" w:hAnsi="Courier New" w:cs="Courier New"/>
    </w:rPr>
  </w:style>
  <w:style w:type="character" w:customStyle="1" w:styleId="PlainTextChar">
    <w:name w:val="Plain Text Char"/>
    <w:link w:val="PlainText"/>
    <w:uiPriority w:val="99"/>
    <w:semiHidden/>
    <w:rsid w:val="00021DA0"/>
    <w:rPr>
      <w:rFonts w:ascii="Courier New" w:hAnsi="Courier New" w:cs="Courier New"/>
    </w:rPr>
  </w:style>
  <w:style w:type="paragraph" w:styleId="Quote">
    <w:name w:val="Quote"/>
    <w:basedOn w:val="Normal"/>
    <w:next w:val="Normal"/>
    <w:link w:val="QuoteChar"/>
    <w:uiPriority w:val="29"/>
    <w:qFormat/>
    <w:rsid w:val="00021DA0"/>
    <w:pPr>
      <w:spacing w:before="200" w:after="160"/>
      <w:ind w:left="864" w:right="864"/>
      <w:jc w:val="center"/>
    </w:pPr>
    <w:rPr>
      <w:i/>
      <w:iCs/>
      <w:color w:val="404040"/>
    </w:rPr>
  </w:style>
  <w:style w:type="character" w:customStyle="1" w:styleId="QuoteChar">
    <w:name w:val="Quote Char"/>
    <w:link w:val="Quote"/>
    <w:uiPriority w:val="29"/>
    <w:rsid w:val="00021DA0"/>
    <w:rPr>
      <w:rFonts w:ascii="Arial" w:hAnsi="Arial" w:cs="Arial"/>
      <w:i/>
      <w:iCs/>
      <w:color w:val="404040"/>
    </w:rPr>
  </w:style>
  <w:style w:type="paragraph" w:styleId="Salutation">
    <w:name w:val="Salutation"/>
    <w:basedOn w:val="Normal"/>
    <w:next w:val="Normal"/>
    <w:link w:val="SalutationChar"/>
    <w:uiPriority w:val="99"/>
    <w:semiHidden/>
    <w:unhideWhenUsed/>
    <w:rsid w:val="00021DA0"/>
  </w:style>
  <w:style w:type="character" w:customStyle="1" w:styleId="SalutationChar">
    <w:name w:val="Salutation Char"/>
    <w:link w:val="Salutation"/>
    <w:uiPriority w:val="99"/>
    <w:semiHidden/>
    <w:rsid w:val="00021DA0"/>
    <w:rPr>
      <w:rFonts w:ascii="Arial" w:hAnsi="Arial" w:cs="Arial"/>
    </w:rPr>
  </w:style>
  <w:style w:type="paragraph" w:styleId="Signature">
    <w:name w:val="Signature"/>
    <w:basedOn w:val="Normal"/>
    <w:link w:val="SignatureChar"/>
    <w:uiPriority w:val="99"/>
    <w:semiHidden/>
    <w:unhideWhenUsed/>
    <w:rsid w:val="00021DA0"/>
    <w:pPr>
      <w:ind w:left="4320"/>
    </w:pPr>
  </w:style>
  <w:style w:type="character" w:customStyle="1" w:styleId="SignatureChar">
    <w:name w:val="Signature Char"/>
    <w:link w:val="Signature"/>
    <w:uiPriority w:val="99"/>
    <w:semiHidden/>
    <w:rsid w:val="00021DA0"/>
    <w:rPr>
      <w:rFonts w:ascii="Arial" w:hAnsi="Arial" w:cs="Arial"/>
    </w:rPr>
  </w:style>
  <w:style w:type="paragraph" w:styleId="Subtitle">
    <w:name w:val="Subtitle"/>
    <w:basedOn w:val="Normal"/>
    <w:next w:val="Normal"/>
    <w:link w:val="SubtitleChar"/>
    <w:uiPriority w:val="11"/>
    <w:qFormat/>
    <w:rsid w:val="00021DA0"/>
    <w:pPr>
      <w:spacing w:after="60"/>
      <w:jc w:val="center"/>
      <w:outlineLvl w:val="1"/>
    </w:pPr>
    <w:rPr>
      <w:rFonts w:ascii="Calibri Light" w:hAnsi="Calibri Light" w:cs="Times New Roman"/>
      <w:sz w:val="24"/>
      <w:szCs w:val="24"/>
    </w:rPr>
  </w:style>
  <w:style w:type="character" w:customStyle="1" w:styleId="SubtitleChar">
    <w:name w:val="Subtitle Char"/>
    <w:link w:val="Subtitle"/>
    <w:uiPriority w:val="11"/>
    <w:rsid w:val="00021DA0"/>
    <w:rPr>
      <w:rFonts w:ascii="Calibri Light" w:eastAsia="Times New Roman" w:hAnsi="Calibri Light" w:cs="Times New Roman"/>
      <w:sz w:val="24"/>
      <w:szCs w:val="24"/>
    </w:rPr>
  </w:style>
  <w:style w:type="paragraph" w:styleId="TableofAuthorities">
    <w:name w:val="table of authorities"/>
    <w:basedOn w:val="Normal"/>
    <w:next w:val="Normal"/>
    <w:uiPriority w:val="99"/>
    <w:semiHidden/>
    <w:unhideWhenUsed/>
    <w:rsid w:val="00021DA0"/>
    <w:pPr>
      <w:ind w:left="200" w:hanging="200"/>
    </w:pPr>
  </w:style>
  <w:style w:type="paragraph" w:styleId="TableofFigures">
    <w:name w:val="table of figures"/>
    <w:basedOn w:val="Normal"/>
    <w:next w:val="Normal"/>
    <w:uiPriority w:val="99"/>
    <w:semiHidden/>
    <w:unhideWhenUsed/>
    <w:rsid w:val="00021DA0"/>
  </w:style>
  <w:style w:type="paragraph" w:styleId="Title">
    <w:name w:val="Title"/>
    <w:basedOn w:val="Normal"/>
    <w:next w:val="Normal"/>
    <w:link w:val="TitleChar"/>
    <w:uiPriority w:val="10"/>
    <w:qFormat/>
    <w:rsid w:val="00021DA0"/>
    <w:pPr>
      <w:spacing w:before="240" w:after="60"/>
      <w:jc w:val="center"/>
      <w:outlineLvl w:val="0"/>
    </w:pPr>
    <w:rPr>
      <w:rFonts w:ascii="Calibri Light" w:hAnsi="Calibri Light" w:cs="Times New Roman"/>
      <w:b/>
      <w:bCs/>
      <w:kern w:val="28"/>
      <w:sz w:val="32"/>
      <w:szCs w:val="32"/>
    </w:rPr>
  </w:style>
  <w:style w:type="character" w:customStyle="1" w:styleId="TitleChar">
    <w:name w:val="Title Char"/>
    <w:link w:val="Title"/>
    <w:uiPriority w:val="10"/>
    <w:rsid w:val="00021DA0"/>
    <w:rPr>
      <w:rFonts w:ascii="Calibri Light" w:eastAsia="Times New Roman" w:hAnsi="Calibri Light" w:cs="Times New Roman"/>
      <w:b/>
      <w:bCs/>
      <w:kern w:val="28"/>
      <w:sz w:val="32"/>
      <w:szCs w:val="32"/>
    </w:rPr>
  </w:style>
  <w:style w:type="paragraph" w:styleId="TOAHeading">
    <w:name w:val="toa heading"/>
    <w:basedOn w:val="Normal"/>
    <w:next w:val="Normal"/>
    <w:uiPriority w:val="99"/>
    <w:semiHidden/>
    <w:unhideWhenUsed/>
    <w:rsid w:val="00021DA0"/>
    <w:pPr>
      <w:spacing w:before="120"/>
    </w:pPr>
    <w:rPr>
      <w:rFonts w:ascii="Calibri Light" w:hAnsi="Calibri Light" w:cs="Times New Roman"/>
      <w:b/>
      <w:bCs/>
      <w:sz w:val="24"/>
      <w:szCs w:val="24"/>
    </w:rPr>
  </w:style>
  <w:style w:type="paragraph" w:styleId="TOC1">
    <w:name w:val="toc 1"/>
    <w:basedOn w:val="Normal"/>
    <w:next w:val="Normal"/>
    <w:uiPriority w:val="39"/>
    <w:semiHidden/>
    <w:unhideWhenUsed/>
    <w:rsid w:val="00021DA0"/>
  </w:style>
  <w:style w:type="paragraph" w:styleId="TOC2">
    <w:name w:val="toc 2"/>
    <w:basedOn w:val="Normal"/>
    <w:next w:val="Normal"/>
    <w:uiPriority w:val="39"/>
    <w:semiHidden/>
    <w:unhideWhenUsed/>
    <w:rsid w:val="00021DA0"/>
    <w:pPr>
      <w:ind w:left="200"/>
    </w:pPr>
  </w:style>
  <w:style w:type="paragraph" w:styleId="TOC3">
    <w:name w:val="toc 3"/>
    <w:basedOn w:val="Normal"/>
    <w:next w:val="Normal"/>
    <w:uiPriority w:val="39"/>
    <w:semiHidden/>
    <w:unhideWhenUsed/>
    <w:rsid w:val="00021DA0"/>
    <w:pPr>
      <w:ind w:left="400"/>
    </w:pPr>
  </w:style>
  <w:style w:type="paragraph" w:styleId="TOC4">
    <w:name w:val="toc 4"/>
    <w:basedOn w:val="Normal"/>
    <w:next w:val="Normal"/>
    <w:uiPriority w:val="39"/>
    <w:semiHidden/>
    <w:unhideWhenUsed/>
    <w:rsid w:val="00021DA0"/>
    <w:pPr>
      <w:ind w:left="600"/>
    </w:pPr>
  </w:style>
  <w:style w:type="paragraph" w:styleId="TOC5">
    <w:name w:val="toc 5"/>
    <w:basedOn w:val="Normal"/>
    <w:next w:val="Normal"/>
    <w:uiPriority w:val="39"/>
    <w:semiHidden/>
    <w:unhideWhenUsed/>
    <w:rsid w:val="00021DA0"/>
    <w:pPr>
      <w:ind w:left="800"/>
    </w:pPr>
  </w:style>
  <w:style w:type="paragraph" w:styleId="TOC6">
    <w:name w:val="toc 6"/>
    <w:basedOn w:val="Normal"/>
    <w:next w:val="Normal"/>
    <w:uiPriority w:val="39"/>
    <w:semiHidden/>
    <w:unhideWhenUsed/>
    <w:rsid w:val="00021DA0"/>
    <w:pPr>
      <w:ind w:left="1000"/>
    </w:pPr>
  </w:style>
  <w:style w:type="paragraph" w:styleId="TOC7">
    <w:name w:val="toc 7"/>
    <w:basedOn w:val="Normal"/>
    <w:next w:val="Normal"/>
    <w:uiPriority w:val="39"/>
    <w:semiHidden/>
    <w:unhideWhenUsed/>
    <w:rsid w:val="00021DA0"/>
    <w:pPr>
      <w:ind w:left="1200"/>
    </w:pPr>
  </w:style>
  <w:style w:type="paragraph" w:styleId="TOC8">
    <w:name w:val="toc 8"/>
    <w:basedOn w:val="Normal"/>
    <w:next w:val="Normal"/>
    <w:uiPriority w:val="39"/>
    <w:semiHidden/>
    <w:unhideWhenUsed/>
    <w:rsid w:val="00021DA0"/>
    <w:pPr>
      <w:ind w:left="1400"/>
    </w:pPr>
  </w:style>
  <w:style w:type="paragraph" w:styleId="TOC9">
    <w:name w:val="toc 9"/>
    <w:basedOn w:val="Normal"/>
    <w:next w:val="Normal"/>
    <w:uiPriority w:val="39"/>
    <w:semiHidden/>
    <w:unhideWhenUsed/>
    <w:rsid w:val="00021DA0"/>
    <w:pPr>
      <w:ind w:left="1600"/>
    </w:pPr>
  </w:style>
  <w:style w:type="paragraph" w:styleId="TOCHeading">
    <w:name w:val="TOC Heading"/>
    <w:basedOn w:val="Heading1"/>
    <w:next w:val="Normal"/>
    <w:uiPriority w:val="39"/>
    <w:semiHidden/>
    <w:unhideWhenUsed/>
    <w:qFormat/>
    <w:rsid w:val="00021DA0"/>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210387">
      <w:bodyDiv w:val="1"/>
      <w:marLeft w:val="0"/>
      <w:marRight w:val="0"/>
      <w:marTop w:val="0"/>
      <w:marBottom w:val="0"/>
      <w:divBdr>
        <w:top w:val="none" w:sz="0" w:space="0" w:color="auto"/>
        <w:left w:val="none" w:sz="0" w:space="0" w:color="auto"/>
        <w:bottom w:val="none" w:sz="0" w:space="0" w:color="auto"/>
        <w:right w:val="none" w:sz="0" w:space="0" w:color="auto"/>
      </w:divBdr>
    </w:div>
    <w:div w:id="710303415">
      <w:bodyDiv w:val="1"/>
      <w:marLeft w:val="0"/>
      <w:marRight w:val="0"/>
      <w:marTop w:val="0"/>
      <w:marBottom w:val="0"/>
      <w:divBdr>
        <w:top w:val="none" w:sz="0" w:space="0" w:color="auto"/>
        <w:left w:val="none" w:sz="0" w:space="0" w:color="auto"/>
        <w:bottom w:val="none" w:sz="0" w:space="0" w:color="auto"/>
        <w:right w:val="none" w:sz="0" w:space="0" w:color="auto"/>
      </w:divBdr>
    </w:div>
    <w:div w:id="1268730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ivision xmlns="175832a0-dacc-4945-ab2c-d9459f611efb">Division 31 - Earthwork</Division>
    <Notes0 xmlns="aec59467-f985-499e-9631-d7f3d108a13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0623E037DFE54C87515265FAF7A65C" ma:contentTypeVersion="5" ma:contentTypeDescription="Create a new document." ma:contentTypeScope="" ma:versionID="7123fa395df13e4d45531c32106b806c">
  <xsd:schema xmlns:xsd="http://www.w3.org/2001/XMLSchema" xmlns:xs="http://www.w3.org/2001/XMLSchema" xmlns:p="http://schemas.microsoft.com/office/2006/metadata/properties" xmlns:ns2="175832a0-dacc-4945-ab2c-d9459f611efb" xmlns:ns3="aec59467-f985-499e-9631-d7f3d108a13c" targetNamespace="http://schemas.microsoft.com/office/2006/metadata/properties" ma:root="true" ma:fieldsID="72547d01813775216f9bb76f84a1661c" ns2:_="" ns3:_="">
    <xsd:import namespace="175832a0-dacc-4945-ab2c-d9459f611efb"/>
    <xsd:import namespace="aec59467-f985-499e-9631-d7f3d108a13c"/>
    <xsd:element name="properties">
      <xsd:complexType>
        <xsd:sequence>
          <xsd:element name="documentManagement">
            <xsd:complexType>
              <xsd:all>
                <xsd:element ref="ns2:Division"/>
                <xsd:element ref="ns3:Notes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5832a0-dacc-4945-ab2c-d9459f611efb" elementFormDefault="qualified">
    <xsd:import namespace="http://schemas.microsoft.com/office/2006/documentManagement/types"/>
    <xsd:import namespace="http://schemas.microsoft.com/office/infopath/2007/PartnerControls"/>
    <xsd:element name="Division" ma:index="8" ma:displayName="Division" ma:format="Dropdown" ma:internalName="Division" ma:readOnly="false">
      <xsd:simpleType>
        <xsd:restriction base="dms:Choice">
          <xsd:enumeration value="00 Table of Contents"/>
          <xsd:enumeration value="Division 01 - General Requirements"/>
          <xsd:enumeration value="Division 02 - Existing Conditions"/>
          <xsd:enumeration value="Division 03 - Concrete"/>
          <xsd:enumeration value="Division 04 - Masonry"/>
          <xsd:enumeration value="Division 05 - Metals"/>
          <xsd:enumeration value="Division 06 - Wood, Plastics and Composites"/>
          <xsd:enumeration value="Division 07 - Thermal And Moisture Protection"/>
          <xsd:enumeration value="Division 08 - Openings"/>
          <xsd:enumeration value="Division 09 - Finishes"/>
          <xsd:enumeration value="Division 10 - Specialties"/>
          <xsd:enumeration value="Division 11 - Equipment"/>
          <xsd:enumeration value="Division 12 - Furnishings"/>
          <xsd:enumeration value="Division 13 - Special Construction"/>
          <xsd:enumeration value="Division 14 - Conveying Equipment"/>
          <xsd:enumeration value="Division 15 - Reserved"/>
          <xsd:enumeration value="Division 16 - Reserved"/>
          <xsd:enumeration value="Division 17 - Reserved"/>
          <xsd:enumeration value="Division 18 - Reserved"/>
          <xsd:enumeration value="Division 19 - Reserved"/>
          <xsd:enumeration value="Division 20 - Reserved"/>
          <xsd:enumeration value="Division 21 - Fire Suppression"/>
          <xsd:enumeration value="Division 22 - Plumbing"/>
          <xsd:enumeration value="Division 23 - HVAC"/>
          <xsd:enumeration value="Division 24 - Reserved (Not Used)"/>
          <xsd:enumeration value="Division 25 - Integrated Automation (Not Used)"/>
          <xsd:enumeration value="Division 26 - Electrical"/>
          <xsd:enumeration value="Division 27 - Communications"/>
          <xsd:enumeration value="Division 28 - Electronic Safety And Security"/>
          <xsd:enumeration value="Division 29 - Reserved"/>
          <xsd:enumeration value="Division 30 - Reserved"/>
          <xsd:enumeration value="Division 31 - Earthwork"/>
          <xsd:enumeration value="Division 32 - Exterior Improvements"/>
          <xsd:enumeration value="Division 33 - Utilities"/>
          <xsd:enumeration value="Division 34 - Transportation (Not Used)"/>
          <xsd:enumeration value="Division 35 - Waterway And Marine Construction (Not Used)"/>
          <xsd:enumeration value="Division 36 - Reserved"/>
          <xsd:enumeration value="Division 37 - Reserved"/>
          <xsd:enumeration value="Division 38 - Reserved"/>
          <xsd:enumeration value="Division 39 - Reserved"/>
        </xsd:restriction>
      </xsd:simpleType>
    </xsd:element>
  </xsd:schema>
  <xsd:schema xmlns:xsd="http://www.w3.org/2001/XMLSchema" xmlns:xs="http://www.w3.org/2001/XMLSchema" xmlns:dms="http://schemas.microsoft.com/office/2006/documentManagement/types" xmlns:pc="http://schemas.microsoft.com/office/infopath/2007/PartnerControls" targetNamespace="aec59467-f985-499e-9631-d7f3d108a13c" elementFormDefault="qualified">
    <xsd:import namespace="http://schemas.microsoft.com/office/2006/documentManagement/types"/>
    <xsd:import namespace="http://schemas.microsoft.com/office/infopath/2007/PartnerControls"/>
    <xsd:element name="Notes0" ma:index="9" nillable="true" ma:displayName="Notes" ma:internalName="Notes0">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22D0ADEF-44CF-407F-ACE1-9C6662189B7A}">
  <ds:schemaRefs>
    <ds:schemaRef ds:uri="http://schemas.microsoft.com/sharepoint/v3/contenttype/forms"/>
  </ds:schemaRefs>
</ds:datastoreItem>
</file>

<file path=customXml/itemProps2.xml><?xml version="1.0" encoding="utf-8"?>
<ds:datastoreItem xmlns:ds="http://schemas.openxmlformats.org/officeDocument/2006/customXml" ds:itemID="{9E403ECD-6C3A-4399-B801-12F92F8756E9}">
  <ds:schemaRefs>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http://schemas.microsoft.com/office/infopath/2007/PartnerControls"/>
    <ds:schemaRef ds:uri="http://purl.org/dc/terms/"/>
    <ds:schemaRef ds:uri="175832a0-dacc-4945-ab2c-d9459f611efb"/>
    <ds:schemaRef ds:uri="http://www.w3.org/XML/1998/namespace"/>
    <ds:schemaRef ds:uri="http://purl.org/dc/dcmitype/"/>
    <ds:schemaRef ds:uri="aec59467-f985-499e-9631-d7f3d108a13c"/>
  </ds:schemaRefs>
</ds:datastoreItem>
</file>

<file path=customXml/itemProps3.xml><?xml version="1.0" encoding="utf-8"?>
<ds:datastoreItem xmlns:ds="http://schemas.openxmlformats.org/officeDocument/2006/customXml" ds:itemID="{2BA5D159-B243-4B9D-A15D-B169586DA5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5832a0-dacc-4945-ab2c-d9459f611efb"/>
    <ds:schemaRef ds:uri="aec59467-f985-499e-9631-d7f3d108a1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487E14-52D2-424A-8021-0DFDF11CD9EB}">
  <ds:schemaRefs>
    <ds:schemaRef ds:uri="http://schemas.openxmlformats.org/officeDocument/2006/bibliography"/>
  </ds:schemaRefs>
</ds:datastoreItem>
</file>

<file path=customXml/itemProps5.xml><?xml version="1.0" encoding="utf-8"?>
<ds:datastoreItem xmlns:ds="http://schemas.openxmlformats.org/officeDocument/2006/customXml" ds:itemID="{D6E1FA88-1A7A-4F5E-9253-57CC775C5113}">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17</Pages>
  <Words>5179</Words>
  <Characters>35467</Characters>
  <Application>Microsoft Office Word</Application>
  <DocSecurity>0</DocSecurity>
  <Lines>295</Lines>
  <Paragraphs>81</Paragraphs>
  <ScaleCrop>false</ScaleCrop>
  <HeadingPairs>
    <vt:vector size="2" baseType="variant">
      <vt:variant>
        <vt:lpstr>Title</vt:lpstr>
      </vt:variant>
      <vt:variant>
        <vt:i4>1</vt:i4>
      </vt:variant>
    </vt:vector>
  </HeadingPairs>
  <TitlesOfParts>
    <vt:vector size="1" baseType="lpstr">
      <vt:lpstr>SECTION 312000 - EARTH MOVING</vt:lpstr>
    </vt:vector>
  </TitlesOfParts>
  <Company/>
  <LinksUpToDate>false</LinksUpToDate>
  <CharactersWithSpaces>40565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312000 - EARTH MOVING</dc:title>
  <dc:subject>EARTH MOVING</dc:subject>
  <dc:creator>ARCOM, Inc.</dc:creator>
  <cp:keywords>BAS-12345-MS80</cp:keywords>
  <cp:lastModifiedBy>Frazine Susan</cp:lastModifiedBy>
  <cp:revision>13</cp:revision>
  <cp:lastPrinted>2019-09-12T13:35:00Z</cp:lastPrinted>
  <dcterms:created xsi:type="dcterms:W3CDTF">2018-04-24T22:00:00Z</dcterms:created>
  <dcterms:modified xsi:type="dcterms:W3CDTF">2022-06-29T15:55:00Z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lpwstr>36200.0000000000</vt:lpwstr>
  </property>
  <property fmtid="{D5CDD505-2E9C-101B-9397-08002B2CF9AE}" pid="3" name="display_urn:schemas-microsoft-com:office:office#Editor">
    <vt:lpwstr>Daley Michael</vt:lpwstr>
  </property>
  <property fmtid="{D5CDD505-2E9C-101B-9397-08002B2CF9AE}" pid="4" name="display_urn:schemas-microsoft-com:office:office#Author">
    <vt:lpwstr>Daley Michael</vt:lpwstr>
  </property>
  <property fmtid="{D5CDD505-2E9C-101B-9397-08002B2CF9AE}" pid="5" name="ContentTypeId">
    <vt:lpwstr>0x010100EB0623E037DFE54C87515265FAF7A65C</vt:lpwstr>
  </property>
</Properties>
</file>